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A5A37" w14:textId="080947F9" w:rsidR="00A31462" w:rsidRPr="00A0215A" w:rsidRDefault="00A31462" w:rsidP="00A31462">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101-bis-e</w:t>
      </w:r>
      <w:r w:rsidRPr="002D6524">
        <w:rPr>
          <w:rFonts w:cs="Arial"/>
          <w:noProof w:val="0"/>
          <w:sz w:val="24"/>
        </w:rPr>
        <w:tab/>
      </w:r>
      <w:r w:rsidRPr="002D6524">
        <w:rPr>
          <w:rFonts w:cs="Arial"/>
          <w:noProof w:val="0"/>
          <w:sz w:val="24"/>
        </w:rPr>
        <w:tab/>
      </w:r>
      <w:r w:rsidR="00A0215A" w:rsidRPr="00A0215A">
        <w:rPr>
          <w:rFonts w:cs="Arial"/>
          <w:noProof w:val="0"/>
          <w:sz w:val="24"/>
        </w:rPr>
        <w:t>R4-2201878</w:t>
      </w:r>
    </w:p>
    <w:p w14:paraId="1763D463" w14:textId="77777777" w:rsidR="00A31462" w:rsidRPr="002D6524" w:rsidRDefault="00A31462" w:rsidP="00A31462">
      <w:pPr>
        <w:pStyle w:val="Header"/>
        <w:rPr>
          <w:noProof w:val="0"/>
          <w:sz w:val="24"/>
          <w:szCs w:val="24"/>
          <w:lang w:eastAsia="zh-CN"/>
        </w:rPr>
      </w:pPr>
      <w:r>
        <w:rPr>
          <w:rFonts w:cs="Arial"/>
          <w:sz w:val="24"/>
          <w:szCs w:val="24"/>
        </w:rPr>
        <w:t>Electronic meeting</w:t>
      </w:r>
      <w:r w:rsidRPr="000F6D9F">
        <w:rPr>
          <w:rFonts w:cs="Arial"/>
          <w:sz w:val="24"/>
          <w:szCs w:val="24"/>
        </w:rPr>
        <w:t xml:space="preserve">, </w:t>
      </w:r>
      <w:r>
        <w:rPr>
          <w:rFonts w:cs="Arial"/>
          <w:sz w:val="24"/>
          <w:szCs w:val="24"/>
        </w:rPr>
        <w:t>January</w:t>
      </w:r>
      <w:r w:rsidRPr="000F6D9F">
        <w:rPr>
          <w:rFonts w:cs="Arial"/>
          <w:sz w:val="24"/>
          <w:szCs w:val="24"/>
        </w:rPr>
        <w:t xml:space="preserve"> </w:t>
      </w:r>
      <w:r>
        <w:rPr>
          <w:rFonts w:cs="Arial"/>
          <w:sz w:val="24"/>
          <w:szCs w:val="24"/>
        </w:rPr>
        <w:t>17</w:t>
      </w:r>
      <w:r w:rsidRPr="00B35796">
        <w:rPr>
          <w:rFonts w:cs="Arial"/>
          <w:sz w:val="24"/>
          <w:szCs w:val="24"/>
          <w:vertAlign w:val="superscript"/>
        </w:rPr>
        <w:t>th</w:t>
      </w:r>
      <w:r>
        <w:rPr>
          <w:rFonts w:cs="Arial"/>
          <w:sz w:val="24"/>
          <w:szCs w:val="24"/>
        </w:rPr>
        <w:t>- 25</w:t>
      </w:r>
      <w:r w:rsidRPr="004D64F6">
        <w:rPr>
          <w:rFonts w:cs="Arial"/>
          <w:sz w:val="24"/>
          <w:szCs w:val="24"/>
          <w:vertAlign w:val="superscript"/>
        </w:rPr>
        <w:t>th</w:t>
      </w:r>
      <w:r w:rsidRPr="000F6D9F">
        <w:rPr>
          <w:rFonts w:cs="Arial"/>
          <w:sz w:val="24"/>
          <w:szCs w:val="24"/>
        </w:rPr>
        <w:t xml:space="preserve"> 202</w:t>
      </w:r>
      <w:r>
        <w:rPr>
          <w:rFonts w:cs="Arial"/>
          <w:sz w:val="24"/>
          <w:szCs w:val="24"/>
        </w:rPr>
        <w:t>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05AFB647" w:rsidR="001E105C" w:rsidRPr="00E878AE" w:rsidRDefault="001E105C" w:rsidP="00D9163E">
      <w:pPr>
        <w:tabs>
          <w:tab w:val="left" w:pos="1985"/>
        </w:tabs>
        <w:spacing w:before="0"/>
        <w:ind w:left="1983" w:hangingChars="823" w:hanging="1983"/>
        <w:rPr>
          <w:rFonts w:ascii="Arial" w:hAnsi="Arial" w:cs="Arial"/>
          <w:b/>
          <w:sz w:val="24"/>
        </w:rPr>
      </w:pPr>
      <w:r w:rsidRPr="00FE31C0">
        <w:rPr>
          <w:rFonts w:ascii="Arial" w:hAnsi="Arial" w:cs="Arial"/>
          <w:b/>
          <w:sz w:val="24"/>
        </w:rPr>
        <w:t>Agenda item:</w:t>
      </w:r>
      <w:r w:rsidRPr="00FE31C0">
        <w:rPr>
          <w:rFonts w:ascii="Arial" w:hAnsi="Arial" w:cs="Arial"/>
          <w:b/>
          <w:sz w:val="24"/>
        </w:rPr>
        <w:tab/>
      </w:r>
      <w:bookmarkStart w:id="0" w:name="Source"/>
      <w:bookmarkEnd w:id="0"/>
      <w:r w:rsidR="00FE31C0" w:rsidRPr="00FE31C0">
        <w:rPr>
          <w:rFonts w:ascii="Arial" w:hAnsi="Arial" w:cs="Arial"/>
          <w:b/>
          <w:sz w:val="24"/>
        </w:rPr>
        <w:t>8.9.5.3.1</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58EC1100"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082C37" w:rsidRPr="00082C37">
        <w:rPr>
          <w:rFonts w:ascii="Arial" w:hAnsi="Arial" w:cs="Arial"/>
          <w:b/>
          <w:sz w:val="24"/>
        </w:rPr>
        <w:t>Views on FR2 HST PUSCH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1" w:name="DocumentFor"/>
      <w:bookmarkEnd w:id="1"/>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477F47F4" w14:textId="78F83C72" w:rsidR="00FF053A" w:rsidRDefault="002872BF" w:rsidP="002872BF">
      <w:r w:rsidRPr="00E878AE">
        <w:t>In RAN4 #</w:t>
      </w:r>
      <w:r w:rsidR="005355B7">
        <w:t>10</w:t>
      </w:r>
      <w:r w:rsidR="00B65F64">
        <w:t>1</w:t>
      </w:r>
      <w:r w:rsidR="00327375" w:rsidRPr="00E878AE">
        <w:t>-</w:t>
      </w:r>
      <w:r w:rsidR="00D05090" w:rsidRPr="00E878AE">
        <w:t>e</w:t>
      </w:r>
      <w:r w:rsidRPr="00E878AE">
        <w:t xml:space="preserve"> meeting WF on </w:t>
      </w:r>
      <w:r w:rsidR="00DE1256">
        <w:t xml:space="preserve">BS </w:t>
      </w:r>
      <w:r w:rsidR="00DE1256" w:rsidRPr="00E878AE">
        <w:t xml:space="preserve">demodulation requirements </w:t>
      </w:r>
      <w:r w:rsidR="00DE1256">
        <w:t xml:space="preserve">for </w:t>
      </w:r>
      <w:r w:rsidR="00D05090" w:rsidRPr="00E878AE">
        <w:t>HST FR2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00FF053A">
        <w:t>The following agreements were made:</w:t>
      </w:r>
    </w:p>
    <w:tbl>
      <w:tblPr>
        <w:tblStyle w:val="TableGrid"/>
        <w:tblW w:w="0" w:type="auto"/>
        <w:tblLook w:val="04A0" w:firstRow="1" w:lastRow="0" w:firstColumn="1" w:lastColumn="0" w:noHBand="0" w:noVBand="1"/>
      </w:tblPr>
      <w:tblGrid>
        <w:gridCol w:w="9629"/>
      </w:tblGrid>
      <w:tr w:rsidR="00FF053A" w14:paraId="0E7755C2" w14:textId="77777777" w:rsidTr="00FF053A">
        <w:tc>
          <w:tcPr>
            <w:tcW w:w="9629" w:type="dxa"/>
          </w:tcPr>
          <w:p w14:paraId="370AB09E" w14:textId="4C3C4CD2" w:rsidR="00DF4C8F" w:rsidRPr="00DF4C8F" w:rsidRDefault="00DF4C8F" w:rsidP="00DF4C8F">
            <w:pPr>
              <w:rPr>
                <w:b/>
                <w:lang w:val="en-US" w:eastAsia="zh-CN"/>
              </w:rPr>
            </w:pPr>
            <w:r w:rsidRPr="00C33FDF">
              <w:rPr>
                <w:b/>
                <w:highlight w:val="green"/>
                <w:lang w:val="en-US"/>
              </w:rPr>
              <w:t>Agreements:</w:t>
            </w:r>
            <w:r>
              <w:tab/>
            </w:r>
          </w:p>
          <w:p w14:paraId="5BC37C20" w14:textId="0C4E6879" w:rsidR="00EC6688" w:rsidRPr="00785C41" w:rsidRDefault="00EC6688" w:rsidP="00785C41">
            <w:pPr>
              <w:pStyle w:val="ListParagraph"/>
              <w:numPr>
                <w:ilvl w:val="0"/>
                <w:numId w:val="41"/>
              </w:numPr>
              <w:rPr>
                <w:rFonts w:ascii="Times New Roman" w:hAnsi="Times New Roman"/>
                <w:i/>
                <w:iCs/>
                <w:sz w:val="20"/>
                <w:szCs w:val="20"/>
              </w:rPr>
            </w:pPr>
            <w:r w:rsidRPr="00785C41">
              <w:rPr>
                <w:rFonts w:ascii="Times New Roman" w:hAnsi="Times New Roman"/>
                <w:i/>
                <w:iCs/>
                <w:sz w:val="20"/>
                <w:szCs w:val="20"/>
              </w:rPr>
              <w:t>Define only one set of requirements for PUSCH</w:t>
            </w:r>
          </w:p>
          <w:p w14:paraId="757DB62E" w14:textId="716113FF" w:rsidR="00EC6688" w:rsidRPr="00785C41" w:rsidRDefault="00EC6688" w:rsidP="00785C41">
            <w:pPr>
              <w:pStyle w:val="ListParagraph"/>
              <w:numPr>
                <w:ilvl w:val="0"/>
                <w:numId w:val="41"/>
              </w:numPr>
              <w:rPr>
                <w:rFonts w:ascii="Times New Roman" w:hAnsi="Times New Roman"/>
                <w:i/>
                <w:iCs/>
                <w:sz w:val="20"/>
                <w:szCs w:val="20"/>
              </w:rPr>
            </w:pPr>
            <w:r w:rsidRPr="00785C41">
              <w:rPr>
                <w:rFonts w:ascii="Times New Roman" w:hAnsi="Times New Roman"/>
                <w:i/>
                <w:iCs/>
                <w:sz w:val="20"/>
                <w:szCs w:val="20"/>
              </w:rPr>
              <w:t>Define HST FR2 model based on Bi-directional scenario-B model.</w:t>
            </w:r>
          </w:p>
          <w:p w14:paraId="4C5230C6" w14:textId="7C22CED2" w:rsidR="00FF053A" w:rsidRPr="00785C41" w:rsidRDefault="00EC6688" w:rsidP="00785C41">
            <w:pPr>
              <w:pStyle w:val="ListParagraph"/>
              <w:numPr>
                <w:ilvl w:val="0"/>
                <w:numId w:val="41"/>
              </w:numPr>
              <w:rPr>
                <w:rFonts w:ascii="Times New Roman" w:hAnsi="Times New Roman"/>
                <w:i/>
                <w:iCs/>
                <w:sz w:val="20"/>
                <w:szCs w:val="20"/>
              </w:rPr>
            </w:pPr>
            <w:r w:rsidRPr="00785C41">
              <w:rPr>
                <w:rFonts w:ascii="Times New Roman" w:hAnsi="Times New Roman"/>
                <w:i/>
                <w:iCs/>
                <w:sz w:val="20"/>
                <w:szCs w:val="20"/>
              </w:rPr>
              <w:t>No test applicability rules are needed</w:t>
            </w:r>
          </w:p>
          <w:p w14:paraId="4EB00C9C" w14:textId="04AF1E94" w:rsidR="00B009C7" w:rsidRPr="00785C41" w:rsidRDefault="00B009C7" w:rsidP="00785C41">
            <w:pPr>
              <w:pStyle w:val="ListParagraph"/>
              <w:numPr>
                <w:ilvl w:val="0"/>
                <w:numId w:val="41"/>
              </w:numPr>
              <w:rPr>
                <w:rFonts w:ascii="Times New Roman" w:hAnsi="Times New Roman"/>
                <w:i/>
                <w:iCs/>
                <w:sz w:val="20"/>
                <w:szCs w:val="20"/>
              </w:rPr>
            </w:pPr>
            <w:r w:rsidRPr="00785C41">
              <w:rPr>
                <w:rFonts w:ascii="Times New Roman" w:hAnsi="Times New Roman"/>
                <w:i/>
                <w:iCs/>
                <w:sz w:val="20"/>
                <w:szCs w:val="20"/>
              </w:rPr>
              <w:t xml:space="preserve">Define requirement with 1 DMRS + PT_RS (L=1, K=2) configuration </w:t>
            </w:r>
          </w:p>
          <w:p w14:paraId="52E0A4D3" w14:textId="3C11378A" w:rsidR="00B009C7" w:rsidRPr="00785C41" w:rsidRDefault="00B009C7" w:rsidP="00785C41">
            <w:pPr>
              <w:pStyle w:val="ListParagraph"/>
              <w:numPr>
                <w:ilvl w:val="1"/>
                <w:numId w:val="41"/>
              </w:numPr>
              <w:rPr>
                <w:rFonts w:ascii="Times New Roman" w:hAnsi="Times New Roman"/>
                <w:i/>
                <w:iCs/>
                <w:sz w:val="20"/>
                <w:szCs w:val="20"/>
              </w:rPr>
            </w:pPr>
            <w:r w:rsidRPr="00785C41">
              <w:rPr>
                <w:rFonts w:ascii="Times New Roman" w:hAnsi="Times New Roman"/>
                <w:i/>
                <w:iCs/>
                <w:sz w:val="20"/>
                <w:szCs w:val="20"/>
              </w:rPr>
              <w:t>Define FRC for 1 DMRS + PT_RS (L=1, K=2)</w:t>
            </w:r>
          </w:p>
          <w:p w14:paraId="0F200407" w14:textId="7151F6D2" w:rsidR="00B009C7" w:rsidRPr="00785C41" w:rsidRDefault="00B009C7" w:rsidP="00785C41">
            <w:pPr>
              <w:pStyle w:val="ListParagraph"/>
              <w:numPr>
                <w:ilvl w:val="1"/>
                <w:numId w:val="41"/>
              </w:numPr>
              <w:rPr>
                <w:rFonts w:ascii="Times New Roman" w:hAnsi="Times New Roman"/>
                <w:i/>
                <w:iCs/>
                <w:sz w:val="20"/>
                <w:szCs w:val="20"/>
              </w:rPr>
            </w:pPr>
            <w:r w:rsidRPr="00785C41">
              <w:rPr>
                <w:rFonts w:ascii="Times New Roman" w:hAnsi="Times New Roman"/>
                <w:i/>
                <w:iCs/>
                <w:sz w:val="20"/>
                <w:szCs w:val="20"/>
              </w:rPr>
              <w:t>Define requirement based on the simulation results with 2 DMRS+ PT_RS (L=1, K=2) configuration, but the final requirements are applicable for both 2 DMRS+ PT_RS (L=1, K=2) and 3 DMRS + PT_RS (L=1, K=2)</w:t>
            </w:r>
          </w:p>
          <w:p w14:paraId="5A473E0F" w14:textId="18718425" w:rsidR="00B009C7" w:rsidRPr="00785C41" w:rsidRDefault="00B009C7" w:rsidP="00785C41">
            <w:pPr>
              <w:pStyle w:val="ListParagraph"/>
              <w:numPr>
                <w:ilvl w:val="2"/>
                <w:numId w:val="41"/>
              </w:numPr>
              <w:rPr>
                <w:rFonts w:ascii="Times New Roman" w:hAnsi="Times New Roman"/>
                <w:i/>
                <w:iCs/>
                <w:sz w:val="20"/>
                <w:szCs w:val="20"/>
              </w:rPr>
            </w:pPr>
            <w:r w:rsidRPr="00785C41">
              <w:rPr>
                <w:rFonts w:ascii="Times New Roman" w:hAnsi="Times New Roman"/>
                <w:i/>
                <w:iCs/>
                <w:sz w:val="20"/>
                <w:szCs w:val="20"/>
              </w:rPr>
              <w:t>Define FRC for 2 DMRS + PT_RS (L=1, K=2)</w:t>
            </w:r>
          </w:p>
          <w:p w14:paraId="73CD071E" w14:textId="254808A0" w:rsidR="00B009C7" w:rsidRPr="00785C41" w:rsidRDefault="00B009C7" w:rsidP="00785C41">
            <w:pPr>
              <w:pStyle w:val="ListParagraph"/>
              <w:numPr>
                <w:ilvl w:val="2"/>
                <w:numId w:val="41"/>
              </w:numPr>
              <w:rPr>
                <w:rFonts w:ascii="Times New Roman" w:hAnsi="Times New Roman"/>
                <w:i/>
                <w:iCs/>
                <w:sz w:val="20"/>
                <w:szCs w:val="20"/>
              </w:rPr>
            </w:pPr>
            <w:r w:rsidRPr="00785C41">
              <w:rPr>
                <w:rFonts w:ascii="Times New Roman" w:hAnsi="Times New Roman"/>
                <w:i/>
                <w:iCs/>
                <w:sz w:val="20"/>
                <w:szCs w:val="20"/>
              </w:rPr>
              <w:t>Define FRC for 3 DMRS + PT_RS (L=1, K=2)</w:t>
            </w:r>
          </w:p>
          <w:p w14:paraId="7AE9833C" w14:textId="77777777" w:rsidR="00785C41" w:rsidRPr="00A7385E" w:rsidRDefault="00785C41" w:rsidP="00785C41">
            <w:pPr>
              <w:pStyle w:val="ListParagraph"/>
              <w:numPr>
                <w:ilvl w:val="1"/>
                <w:numId w:val="41"/>
              </w:numPr>
            </w:pPr>
            <w:r w:rsidRPr="00785C41">
              <w:rPr>
                <w:rFonts w:ascii="Times New Roman" w:hAnsi="Times New Roman"/>
                <w:i/>
                <w:iCs/>
                <w:sz w:val="20"/>
                <w:szCs w:val="20"/>
              </w:rPr>
              <w:t>FFS, definition of test applicability rules based on BS manufacturer declaration</w:t>
            </w:r>
          </w:p>
          <w:p w14:paraId="1A9AB2AC" w14:textId="77777777" w:rsidR="00A7385E" w:rsidRPr="00A7385E" w:rsidRDefault="00A7385E" w:rsidP="00A7385E">
            <w:pPr>
              <w:pStyle w:val="ListParagraph"/>
              <w:numPr>
                <w:ilvl w:val="0"/>
                <w:numId w:val="41"/>
              </w:numPr>
              <w:rPr>
                <w:rFonts w:ascii="Times New Roman" w:hAnsi="Times New Roman"/>
                <w:i/>
                <w:iCs/>
                <w:sz w:val="20"/>
                <w:szCs w:val="20"/>
              </w:rPr>
            </w:pPr>
            <w:r w:rsidRPr="00A7385E">
              <w:rPr>
                <w:rFonts w:ascii="Times New Roman" w:hAnsi="Times New Roman"/>
                <w:i/>
                <w:iCs/>
                <w:sz w:val="20"/>
                <w:szCs w:val="20"/>
              </w:rPr>
              <w:t>Phase noise impact can be included in the impairment results, but it is left up to companies</w:t>
            </w:r>
          </w:p>
          <w:p w14:paraId="0BF9EFF6" w14:textId="3BC5217D" w:rsidR="00A7385E" w:rsidRPr="00B009C7" w:rsidRDefault="00A7385E" w:rsidP="00A7385E">
            <w:pPr>
              <w:pStyle w:val="ListParagraph"/>
              <w:numPr>
                <w:ilvl w:val="0"/>
                <w:numId w:val="41"/>
              </w:numPr>
            </w:pPr>
            <w:r w:rsidRPr="00A7385E">
              <w:rPr>
                <w:rFonts w:ascii="Times New Roman" w:hAnsi="Times New Roman"/>
                <w:i/>
                <w:iCs/>
                <w:sz w:val="20"/>
                <w:szCs w:val="20"/>
              </w:rPr>
              <w:t>No explicit phase noise modelling in the alignment result</w:t>
            </w:r>
          </w:p>
        </w:tc>
      </w:tr>
    </w:tbl>
    <w:p w14:paraId="6633D553" w14:textId="7197B2DA" w:rsidR="00FF053A" w:rsidRDefault="00CD18EB" w:rsidP="002872BF">
      <w:r>
        <w:t xml:space="preserve">The remaining open issue is </w:t>
      </w:r>
      <w:r w:rsidR="006D6DD8">
        <w:t>a MCS for PUSCH requirements that was discussed together with Frequency Offset Compensation (FOC) scheme</w:t>
      </w:r>
      <w:r w:rsidR="007F4E76">
        <w:t>:</w:t>
      </w:r>
    </w:p>
    <w:tbl>
      <w:tblPr>
        <w:tblStyle w:val="TableGrid"/>
        <w:tblW w:w="0" w:type="auto"/>
        <w:tblLook w:val="04A0" w:firstRow="1" w:lastRow="0" w:firstColumn="1" w:lastColumn="0" w:noHBand="0" w:noVBand="1"/>
      </w:tblPr>
      <w:tblGrid>
        <w:gridCol w:w="9629"/>
      </w:tblGrid>
      <w:tr w:rsidR="007F4E76" w14:paraId="717DF59E" w14:textId="77777777" w:rsidTr="007F4E76">
        <w:tc>
          <w:tcPr>
            <w:tcW w:w="9629" w:type="dxa"/>
          </w:tcPr>
          <w:p w14:paraId="293B6E72" w14:textId="67DC9D0A" w:rsidR="00533F70" w:rsidRPr="00533F70" w:rsidRDefault="00533F70" w:rsidP="00C00EF7">
            <w:pPr>
              <w:rPr>
                <w:b/>
                <w:lang w:val="en-US" w:eastAsia="zh-CN"/>
              </w:rPr>
            </w:pPr>
            <w:r w:rsidRPr="00C33FDF">
              <w:rPr>
                <w:b/>
                <w:highlight w:val="green"/>
                <w:lang w:val="en-US"/>
              </w:rPr>
              <w:t>Agreements:</w:t>
            </w:r>
            <w:r w:rsidR="00C00EF7">
              <w:tab/>
            </w:r>
          </w:p>
          <w:p w14:paraId="3BBF88AB" w14:textId="4531F972" w:rsidR="00C00EF7" w:rsidRPr="00533F70" w:rsidRDefault="00C00EF7" w:rsidP="00533F70">
            <w:pPr>
              <w:pStyle w:val="ListParagraph"/>
              <w:numPr>
                <w:ilvl w:val="0"/>
                <w:numId w:val="41"/>
              </w:numPr>
              <w:rPr>
                <w:rFonts w:ascii="Times New Roman" w:hAnsi="Times New Roman"/>
                <w:i/>
                <w:iCs/>
                <w:sz w:val="20"/>
                <w:szCs w:val="20"/>
              </w:rPr>
            </w:pPr>
            <w:r w:rsidRPr="00533F70">
              <w:rPr>
                <w:rFonts w:ascii="Times New Roman" w:hAnsi="Times New Roman"/>
                <w:i/>
                <w:iCs/>
                <w:sz w:val="20"/>
                <w:szCs w:val="20"/>
              </w:rPr>
              <w:t>FOC method is up to BS implementation</w:t>
            </w:r>
          </w:p>
          <w:p w14:paraId="3DEACB42" w14:textId="3A203F66" w:rsidR="00C00EF7" w:rsidRPr="00533F70" w:rsidRDefault="00C00EF7" w:rsidP="00533F70">
            <w:pPr>
              <w:pStyle w:val="ListParagraph"/>
              <w:numPr>
                <w:ilvl w:val="0"/>
                <w:numId w:val="41"/>
              </w:numPr>
              <w:rPr>
                <w:rFonts w:ascii="Times New Roman" w:hAnsi="Times New Roman"/>
                <w:i/>
                <w:iCs/>
                <w:sz w:val="20"/>
                <w:szCs w:val="20"/>
              </w:rPr>
            </w:pPr>
            <w:r w:rsidRPr="00533F70">
              <w:rPr>
                <w:rFonts w:ascii="Times New Roman" w:hAnsi="Times New Roman"/>
                <w:i/>
                <w:iCs/>
                <w:sz w:val="20"/>
                <w:szCs w:val="20"/>
              </w:rPr>
              <w:t xml:space="preserve">Do not capture assumptions on FOC scheme in specification   </w:t>
            </w:r>
          </w:p>
          <w:p w14:paraId="3B454027" w14:textId="28939207" w:rsidR="00C00EF7" w:rsidRPr="006011CE" w:rsidRDefault="00C00EF7" w:rsidP="00C00EF7">
            <w:pPr>
              <w:pStyle w:val="ListParagraph"/>
              <w:numPr>
                <w:ilvl w:val="0"/>
                <w:numId w:val="41"/>
              </w:numPr>
              <w:rPr>
                <w:rFonts w:ascii="Times New Roman" w:hAnsi="Times New Roman"/>
                <w:i/>
                <w:iCs/>
                <w:sz w:val="20"/>
                <w:szCs w:val="20"/>
              </w:rPr>
            </w:pPr>
            <w:r w:rsidRPr="00533F70">
              <w:rPr>
                <w:rFonts w:ascii="Times New Roman" w:hAnsi="Times New Roman"/>
                <w:i/>
                <w:iCs/>
                <w:sz w:val="20"/>
                <w:szCs w:val="20"/>
              </w:rPr>
              <w:t>Define PUSCH requirements with MCS(s) between MCS16-20 that is/are feasible and testable.</w:t>
            </w:r>
          </w:p>
          <w:p w14:paraId="6ABAE81D" w14:textId="77777777" w:rsidR="00C00EF7" w:rsidRPr="00533F70" w:rsidRDefault="00C00EF7" w:rsidP="00C00EF7">
            <w:pPr>
              <w:rPr>
                <w:b/>
                <w:highlight w:val="green"/>
                <w:lang w:val="en-US"/>
              </w:rPr>
            </w:pPr>
            <w:r w:rsidRPr="00533F70">
              <w:rPr>
                <w:b/>
                <w:highlight w:val="green"/>
                <w:lang w:val="en-US"/>
              </w:rPr>
              <w:t>Way forward:</w:t>
            </w:r>
          </w:p>
          <w:p w14:paraId="1F679979" w14:textId="334D07AB" w:rsidR="00C00EF7" w:rsidRPr="00533F70" w:rsidRDefault="00C00EF7" w:rsidP="00533F70">
            <w:pPr>
              <w:pStyle w:val="ListParagraph"/>
              <w:numPr>
                <w:ilvl w:val="0"/>
                <w:numId w:val="41"/>
              </w:numPr>
              <w:rPr>
                <w:rFonts w:ascii="Times New Roman" w:hAnsi="Times New Roman"/>
                <w:i/>
                <w:iCs/>
                <w:sz w:val="20"/>
                <w:szCs w:val="20"/>
              </w:rPr>
            </w:pPr>
            <w:r w:rsidRPr="00533F70">
              <w:rPr>
                <w:rFonts w:ascii="Times New Roman" w:hAnsi="Times New Roman"/>
                <w:i/>
                <w:iCs/>
                <w:sz w:val="20"/>
                <w:szCs w:val="20"/>
              </w:rPr>
              <w:t>Companies are encouraged to further check and align the results because a significant span among the initial submitted results is observed ([R4-2117591]).</w:t>
            </w:r>
          </w:p>
          <w:p w14:paraId="647770E0" w14:textId="12D24CA6" w:rsidR="00C00EF7" w:rsidRPr="00533F70" w:rsidRDefault="00C00EF7" w:rsidP="00DF4C8F">
            <w:pPr>
              <w:pStyle w:val="ListParagraph"/>
              <w:numPr>
                <w:ilvl w:val="1"/>
                <w:numId w:val="41"/>
              </w:numPr>
              <w:rPr>
                <w:rFonts w:ascii="Times New Roman" w:hAnsi="Times New Roman"/>
                <w:i/>
                <w:iCs/>
                <w:sz w:val="20"/>
                <w:szCs w:val="20"/>
              </w:rPr>
            </w:pPr>
            <w:r w:rsidRPr="00533F70">
              <w:rPr>
                <w:rFonts w:ascii="Times New Roman" w:hAnsi="Times New Roman"/>
                <w:i/>
                <w:iCs/>
                <w:sz w:val="20"/>
                <w:szCs w:val="20"/>
              </w:rPr>
              <w:t>FFS, the ways to agree on the requirements if the significant span in the results persists</w:t>
            </w:r>
          </w:p>
          <w:p w14:paraId="7AB0F398" w14:textId="48B49F23" w:rsidR="007F4E76" w:rsidRDefault="00C00EF7" w:rsidP="00533F70">
            <w:pPr>
              <w:pStyle w:val="ListParagraph"/>
              <w:numPr>
                <w:ilvl w:val="0"/>
                <w:numId w:val="41"/>
              </w:numPr>
            </w:pPr>
            <w:r w:rsidRPr="00533F70">
              <w:rPr>
                <w:rFonts w:ascii="Times New Roman" w:hAnsi="Times New Roman"/>
                <w:i/>
                <w:iCs/>
                <w:sz w:val="20"/>
                <w:szCs w:val="20"/>
              </w:rPr>
              <w:t>Companies are encouraged to identify suitable MCS(s) for requirements between MCS16-20 in the next meeting</w:t>
            </w:r>
          </w:p>
        </w:tc>
      </w:tr>
    </w:tbl>
    <w:p w14:paraId="0B2EBD45" w14:textId="50DF3403" w:rsidR="002872BF" w:rsidRPr="00E878AE" w:rsidRDefault="002872BF" w:rsidP="002872BF">
      <w:r w:rsidRPr="00E878AE">
        <w:t xml:space="preserve">In this </w:t>
      </w:r>
      <w:r w:rsidR="00D05090" w:rsidRPr="00E878AE">
        <w:t>paper</w:t>
      </w:r>
      <w:r w:rsidRPr="00E878AE">
        <w:t xml:space="preserve"> we provide </w:t>
      </w:r>
      <w:r w:rsidR="00622E3B" w:rsidRPr="00E878AE">
        <w:t xml:space="preserve">our view on </w:t>
      </w:r>
      <w:r w:rsidR="00DF4C8F">
        <w:t>MCS for requirements definition based on obtained link-level results.</w:t>
      </w:r>
    </w:p>
    <w:p w14:paraId="1ABD4318" w14:textId="380540BA" w:rsidR="003F480D" w:rsidRPr="00EC213B" w:rsidRDefault="00CF667C" w:rsidP="00EC213B">
      <w:pPr>
        <w:pStyle w:val="Heading1"/>
      </w:pPr>
      <w:r w:rsidRPr="00E878AE">
        <w:lastRenderedPageBreak/>
        <w:t>Discussion</w:t>
      </w:r>
    </w:p>
    <w:p w14:paraId="7220196D" w14:textId="54794784" w:rsidR="00E80BE3" w:rsidRPr="00221B0E" w:rsidRDefault="00605D12" w:rsidP="00221B0E">
      <w:pPr>
        <w:pStyle w:val="Caption"/>
        <w:rPr>
          <w:b w:val="0"/>
          <w:bCs w:val="0"/>
          <w:sz w:val="20"/>
          <w:lang w:val="en-US" w:eastAsia="ja-JP" w:bidi="hi-IN"/>
        </w:rPr>
      </w:pPr>
      <w:r w:rsidRPr="00A0313B">
        <w:rPr>
          <w:b w:val="0"/>
          <w:bCs w:val="0"/>
          <w:sz w:val="20"/>
          <w:lang w:val="en-US" w:eastAsia="ja-JP" w:bidi="hi-IN"/>
        </w:rPr>
        <w:t xml:space="preserve">In Figure </w:t>
      </w:r>
      <w:r>
        <w:rPr>
          <w:b w:val="0"/>
          <w:bCs w:val="0"/>
          <w:sz w:val="20"/>
          <w:lang w:val="en-US" w:eastAsia="ja-JP" w:bidi="hi-IN"/>
        </w:rPr>
        <w:t>1</w:t>
      </w:r>
      <w:r w:rsidRPr="00A0313B">
        <w:rPr>
          <w:b w:val="0"/>
          <w:bCs w:val="0"/>
          <w:sz w:val="20"/>
          <w:lang w:val="en-US" w:eastAsia="ja-JP" w:bidi="hi-IN"/>
        </w:rPr>
        <w:t xml:space="preserve"> </w:t>
      </w:r>
      <w:r>
        <w:rPr>
          <w:b w:val="0"/>
          <w:bCs w:val="0"/>
          <w:sz w:val="20"/>
          <w:lang w:val="en-US" w:eastAsia="ja-JP" w:bidi="hi-IN"/>
        </w:rPr>
        <w:t xml:space="preserve">PUSCH </w:t>
      </w:r>
      <w:r w:rsidRPr="00A0313B">
        <w:rPr>
          <w:b w:val="0"/>
          <w:bCs w:val="0"/>
          <w:sz w:val="20"/>
          <w:lang w:val="en-US" w:eastAsia="ja-JP" w:bidi="hi-IN"/>
        </w:rPr>
        <w:t xml:space="preserve">simulation results </w:t>
      </w:r>
      <w:r>
        <w:rPr>
          <w:b w:val="0"/>
          <w:bCs w:val="0"/>
          <w:sz w:val="20"/>
          <w:lang w:val="en-US" w:eastAsia="ja-JP" w:bidi="hi-IN"/>
        </w:rPr>
        <w:t xml:space="preserve">based on the </w:t>
      </w:r>
      <w:r w:rsidRPr="00A0313B">
        <w:rPr>
          <w:b w:val="0"/>
          <w:bCs w:val="0"/>
          <w:sz w:val="20"/>
          <w:lang w:val="en-US" w:eastAsia="ja-JP" w:bidi="hi-IN"/>
        </w:rPr>
        <w:t xml:space="preserve">agreed </w:t>
      </w:r>
      <w:r>
        <w:rPr>
          <w:b w:val="0"/>
          <w:bCs w:val="0"/>
          <w:sz w:val="20"/>
          <w:lang w:val="en-US" w:eastAsia="ja-JP" w:bidi="hi-IN"/>
        </w:rPr>
        <w:t xml:space="preserve">simulation assumptions </w:t>
      </w:r>
      <w:r w:rsidRPr="00A0313B">
        <w:rPr>
          <w:b w:val="0"/>
          <w:bCs w:val="0"/>
          <w:sz w:val="20"/>
          <w:lang w:val="en-US" w:eastAsia="ja-JP" w:bidi="hi-IN"/>
        </w:rPr>
        <w:t xml:space="preserve">are provided for </w:t>
      </w:r>
      <w:r>
        <w:rPr>
          <w:b w:val="0"/>
          <w:bCs w:val="0"/>
          <w:sz w:val="20"/>
          <w:lang w:val="en-US" w:eastAsia="ja-JP" w:bidi="hi-IN"/>
        </w:rPr>
        <w:t xml:space="preserve">MCS 16-20, </w:t>
      </w:r>
      <w:r w:rsidR="00221B0E">
        <w:rPr>
          <w:b w:val="0"/>
          <w:bCs w:val="0"/>
          <w:sz w:val="20"/>
          <w:lang w:val="en-US" w:eastAsia="ja-JP" w:bidi="hi-IN"/>
        </w:rPr>
        <w:t>50 and 200 MHz CBW, and for different number of additional DMRS symbols</w:t>
      </w:r>
      <w:r w:rsidRPr="00A0313B">
        <w:rPr>
          <w:b w:val="0"/>
          <w:bCs w:val="0"/>
          <w:sz w:val="20"/>
          <w:lang w:val="en-US" w:eastAsia="ja-JP" w:bidi="hi-IN"/>
        </w:rPr>
        <w:t>. The summary of demodulation performance at 70% at max achievable throughput is provided in Table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654BC" w14:paraId="5EA80D39" w14:textId="77777777" w:rsidTr="0053313E">
        <w:tc>
          <w:tcPr>
            <w:tcW w:w="4814" w:type="dxa"/>
            <w:vAlign w:val="center"/>
          </w:tcPr>
          <w:p w14:paraId="43E06CB1" w14:textId="7719B6F5" w:rsidR="00D654BC" w:rsidRDefault="00395B21" w:rsidP="00395B21">
            <w:pPr>
              <w:jc w:val="center"/>
            </w:pPr>
            <w:r w:rsidRPr="00395B21">
              <w:rPr>
                <w:noProof/>
              </w:rPr>
              <w:drawing>
                <wp:inline distT="0" distB="0" distL="0" distR="0" wp14:anchorId="41BEDEBA" wp14:editId="688C5AD8">
                  <wp:extent cx="2876914"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c>
          <w:tcPr>
            <w:tcW w:w="4815" w:type="dxa"/>
            <w:vAlign w:val="center"/>
          </w:tcPr>
          <w:p w14:paraId="13B69613" w14:textId="023DF256" w:rsidR="00D654BC" w:rsidRDefault="00395B21" w:rsidP="00395B21">
            <w:pPr>
              <w:jc w:val="center"/>
            </w:pPr>
            <w:r w:rsidRPr="00395B21">
              <w:rPr>
                <w:noProof/>
              </w:rPr>
              <w:drawing>
                <wp:inline distT="0" distB="0" distL="0" distR="0" wp14:anchorId="6335F6F5" wp14:editId="72BF8C58">
                  <wp:extent cx="2876914"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r w:rsidR="00D654BC" w14:paraId="0ED81F47" w14:textId="77777777" w:rsidTr="0053313E">
        <w:tc>
          <w:tcPr>
            <w:tcW w:w="4814" w:type="dxa"/>
            <w:vAlign w:val="center"/>
          </w:tcPr>
          <w:p w14:paraId="701037FE" w14:textId="626FAB72" w:rsidR="00D654BC" w:rsidRDefault="006011CE" w:rsidP="00395B21">
            <w:pPr>
              <w:jc w:val="center"/>
            </w:pPr>
            <w:r w:rsidRPr="006011CE">
              <w:rPr>
                <w:noProof/>
              </w:rPr>
              <w:drawing>
                <wp:inline distT="0" distB="0" distL="0" distR="0" wp14:anchorId="43BBBCAC" wp14:editId="116AADE5">
                  <wp:extent cx="2876914"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c>
          <w:tcPr>
            <w:tcW w:w="4815" w:type="dxa"/>
            <w:vAlign w:val="center"/>
          </w:tcPr>
          <w:p w14:paraId="394107E1" w14:textId="478FEC48" w:rsidR="00D654BC" w:rsidRDefault="006011CE" w:rsidP="00395B21">
            <w:pPr>
              <w:jc w:val="center"/>
            </w:pPr>
            <w:r w:rsidRPr="006011CE">
              <w:rPr>
                <w:noProof/>
              </w:rPr>
              <w:drawing>
                <wp:inline distT="0" distB="0" distL="0" distR="0" wp14:anchorId="21DF4E32" wp14:editId="39D62BA7">
                  <wp:extent cx="2876914"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r w:rsidR="00D654BC" w14:paraId="6B70B1CA" w14:textId="77777777" w:rsidTr="0053313E">
        <w:tc>
          <w:tcPr>
            <w:tcW w:w="9629" w:type="dxa"/>
            <w:gridSpan w:val="2"/>
            <w:vAlign w:val="center"/>
          </w:tcPr>
          <w:p w14:paraId="42EF2524" w14:textId="5B9D89FA" w:rsidR="00D654BC" w:rsidRDefault="006011CE" w:rsidP="00395B21">
            <w:pPr>
              <w:jc w:val="center"/>
            </w:pPr>
            <w:r w:rsidRPr="006011CE">
              <w:rPr>
                <w:noProof/>
              </w:rPr>
              <w:drawing>
                <wp:inline distT="0" distB="0" distL="0" distR="0" wp14:anchorId="14790D29" wp14:editId="3DD3D250">
                  <wp:extent cx="2876914"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r w:rsidR="00D654BC" w14:paraId="4DF7F821" w14:textId="77777777" w:rsidTr="0053313E">
        <w:tc>
          <w:tcPr>
            <w:tcW w:w="9629" w:type="dxa"/>
            <w:gridSpan w:val="2"/>
            <w:vAlign w:val="center"/>
          </w:tcPr>
          <w:p w14:paraId="7F6482B9" w14:textId="461324C4" w:rsidR="00D654BC" w:rsidRPr="006011CE" w:rsidRDefault="006011CE" w:rsidP="00395B21">
            <w:pPr>
              <w:jc w:val="center"/>
              <w:rPr>
                <w:b/>
                <w:bCs/>
              </w:rPr>
            </w:pPr>
            <w:r w:rsidRPr="006011CE">
              <w:rPr>
                <w:b/>
                <w:bCs/>
                <w:sz w:val="16"/>
                <w:szCs w:val="16"/>
              </w:rPr>
              <w:t>Figure 1. PUSCH demodulation performance</w:t>
            </w:r>
          </w:p>
        </w:tc>
      </w:tr>
    </w:tbl>
    <w:p w14:paraId="72D2F1D5" w14:textId="21947F8D" w:rsidR="00D654BC" w:rsidRDefault="00D654BC" w:rsidP="00C650D8"/>
    <w:p w14:paraId="58EE11C6" w14:textId="402CB2B2" w:rsidR="00D654BC" w:rsidRDefault="00D654BC" w:rsidP="00C650D8"/>
    <w:p w14:paraId="0DD0215F" w14:textId="664C2F25" w:rsidR="00D654BC" w:rsidRDefault="00D654BC" w:rsidP="00C650D8"/>
    <w:p w14:paraId="13B99A4D" w14:textId="77777777" w:rsidR="00F8490B" w:rsidRDefault="00F8490B" w:rsidP="00C650D8"/>
    <w:p w14:paraId="5951FFC4" w14:textId="70D1A44C" w:rsidR="009E2925" w:rsidRDefault="009E2925" w:rsidP="009E2925">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r>
        <w:t>. Summary of PUSCH demodulation performance</w:t>
      </w:r>
    </w:p>
    <w:tbl>
      <w:tblPr>
        <w:tblStyle w:val="GridTable6Colorful-Accent5"/>
        <w:tblW w:w="0" w:type="auto"/>
        <w:tblLook w:val="04A0" w:firstRow="1" w:lastRow="0" w:firstColumn="1" w:lastColumn="0" w:noHBand="0" w:noVBand="1"/>
      </w:tblPr>
      <w:tblGrid>
        <w:gridCol w:w="1377"/>
        <w:gridCol w:w="847"/>
        <w:gridCol w:w="837"/>
        <w:gridCol w:w="836"/>
        <w:gridCol w:w="803"/>
        <w:gridCol w:w="803"/>
        <w:gridCol w:w="847"/>
        <w:gridCol w:w="837"/>
        <w:gridCol w:w="836"/>
        <w:gridCol w:w="803"/>
        <w:gridCol w:w="803"/>
      </w:tblGrid>
      <w:tr w:rsidR="00E80BE3" w14:paraId="14579CD9" w14:textId="1E4C7393" w:rsidTr="00B657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7" w:type="dxa"/>
          </w:tcPr>
          <w:p w14:paraId="13FC703F" w14:textId="77777777" w:rsidR="00E80BE3" w:rsidRDefault="00E80BE3" w:rsidP="00F41AB3"/>
        </w:tc>
        <w:tc>
          <w:tcPr>
            <w:tcW w:w="4126" w:type="dxa"/>
            <w:gridSpan w:val="5"/>
            <w:vAlign w:val="center"/>
          </w:tcPr>
          <w:p w14:paraId="6FA46830" w14:textId="569FD296" w:rsidR="00E80BE3" w:rsidRPr="00B13D92" w:rsidRDefault="00E80BE3" w:rsidP="00F41AB3">
            <w:pPr>
              <w:jc w:val="center"/>
              <w:cnfStyle w:val="100000000000" w:firstRow="1" w:lastRow="0" w:firstColumn="0" w:lastColumn="0" w:oddVBand="0" w:evenVBand="0" w:oddHBand="0" w:evenHBand="0" w:firstRowFirstColumn="0" w:firstRowLastColumn="0" w:lastRowFirstColumn="0" w:lastRowLastColumn="0"/>
            </w:pPr>
            <w:r w:rsidRPr="00B13D92">
              <w:t>1 DMRS</w:t>
            </w:r>
          </w:p>
        </w:tc>
        <w:tc>
          <w:tcPr>
            <w:tcW w:w="4126" w:type="dxa"/>
            <w:gridSpan w:val="5"/>
            <w:vAlign w:val="center"/>
          </w:tcPr>
          <w:p w14:paraId="26EADFB0" w14:textId="611463E8" w:rsidR="00E80BE3" w:rsidRDefault="00E80BE3" w:rsidP="00F41AB3">
            <w:pPr>
              <w:jc w:val="center"/>
              <w:cnfStyle w:val="100000000000" w:firstRow="1" w:lastRow="0" w:firstColumn="0" w:lastColumn="0" w:oddVBand="0" w:evenVBand="0" w:oddHBand="0" w:evenHBand="0" w:firstRowFirstColumn="0" w:firstRowLastColumn="0" w:lastRowFirstColumn="0" w:lastRowLastColumn="0"/>
            </w:pPr>
            <w:r w:rsidRPr="00B13D92">
              <w:t>1</w:t>
            </w:r>
            <w:r>
              <w:rPr>
                <w:lang w:val="ru-RU"/>
              </w:rPr>
              <w:t>+1</w:t>
            </w:r>
            <w:r w:rsidRPr="00B13D92">
              <w:t xml:space="preserve"> DMRS</w:t>
            </w:r>
          </w:p>
        </w:tc>
      </w:tr>
      <w:tr w:rsidR="00E80BE3" w14:paraId="00676471" w14:textId="35F2715C" w:rsidTr="00E80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7" w:type="dxa"/>
          </w:tcPr>
          <w:p w14:paraId="0028F0C0" w14:textId="77777777" w:rsidR="00E80BE3" w:rsidRDefault="00E80BE3" w:rsidP="00E80BE3"/>
        </w:tc>
        <w:tc>
          <w:tcPr>
            <w:tcW w:w="847" w:type="dxa"/>
            <w:vAlign w:val="center"/>
          </w:tcPr>
          <w:p w14:paraId="3DA8A6E7" w14:textId="77777777" w:rsidR="00E80BE3" w:rsidRDefault="00E80BE3" w:rsidP="00E80BE3">
            <w:pPr>
              <w:jc w:val="center"/>
              <w:cnfStyle w:val="000000100000" w:firstRow="0" w:lastRow="0" w:firstColumn="0" w:lastColumn="0" w:oddVBand="0" w:evenVBand="0" w:oddHBand="1" w:evenHBand="0" w:firstRowFirstColumn="0" w:firstRowLastColumn="0" w:lastRowFirstColumn="0" w:lastRowLastColumn="0"/>
            </w:pPr>
            <w:r w:rsidRPr="00A311CD">
              <w:rPr>
                <w:b/>
                <w:bCs/>
              </w:rPr>
              <w:t>MCS 16</w:t>
            </w:r>
          </w:p>
        </w:tc>
        <w:tc>
          <w:tcPr>
            <w:tcW w:w="837" w:type="dxa"/>
            <w:vAlign w:val="center"/>
          </w:tcPr>
          <w:p w14:paraId="0A17CBC2" w14:textId="77777777" w:rsidR="00E80BE3" w:rsidRDefault="00E80BE3" w:rsidP="00E80BE3">
            <w:pPr>
              <w:jc w:val="center"/>
              <w:cnfStyle w:val="000000100000" w:firstRow="0" w:lastRow="0" w:firstColumn="0" w:lastColumn="0" w:oddVBand="0" w:evenVBand="0" w:oddHBand="1" w:evenHBand="0" w:firstRowFirstColumn="0" w:firstRowLastColumn="0" w:lastRowFirstColumn="0" w:lastRowLastColumn="0"/>
            </w:pPr>
            <w:r w:rsidRPr="00A311CD">
              <w:rPr>
                <w:b/>
                <w:bCs/>
              </w:rPr>
              <w:t>MCS 17</w:t>
            </w:r>
          </w:p>
        </w:tc>
        <w:tc>
          <w:tcPr>
            <w:tcW w:w="836" w:type="dxa"/>
            <w:vAlign w:val="center"/>
          </w:tcPr>
          <w:p w14:paraId="4DF07930" w14:textId="515FD85B" w:rsidR="00E80BE3" w:rsidRDefault="00E80BE3" w:rsidP="00E80BE3">
            <w:pPr>
              <w:jc w:val="center"/>
              <w:cnfStyle w:val="000000100000" w:firstRow="0" w:lastRow="0" w:firstColumn="0" w:lastColumn="0" w:oddVBand="0" w:evenVBand="0" w:oddHBand="1" w:evenHBand="0" w:firstRowFirstColumn="0" w:firstRowLastColumn="0" w:lastRowFirstColumn="0" w:lastRowLastColumn="0"/>
            </w:pPr>
            <w:r w:rsidRPr="00A311CD">
              <w:rPr>
                <w:b/>
                <w:bCs/>
              </w:rPr>
              <w:t>MCS 1</w:t>
            </w:r>
            <w:r>
              <w:rPr>
                <w:b/>
                <w:bCs/>
              </w:rPr>
              <w:t>8</w:t>
            </w:r>
          </w:p>
        </w:tc>
        <w:tc>
          <w:tcPr>
            <w:tcW w:w="803" w:type="dxa"/>
            <w:vAlign w:val="center"/>
          </w:tcPr>
          <w:p w14:paraId="2A263407" w14:textId="32A0F9B3" w:rsidR="00E80BE3" w:rsidRPr="00A311CD" w:rsidRDefault="00E80BE3" w:rsidP="00E80BE3">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w:t>
            </w:r>
            <w:r>
              <w:rPr>
                <w:b/>
                <w:bCs/>
              </w:rPr>
              <w:t>9</w:t>
            </w:r>
          </w:p>
        </w:tc>
        <w:tc>
          <w:tcPr>
            <w:tcW w:w="803" w:type="dxa"/>
            <w:vAlign w:val="center"/>
          </w:tcPr>
          <w:p w14:paraId="16A6C5F7" w14:textId="5808E44C" w:rsidR="00E80BE3" w:rsidRPr="00A311CD" w:rsidRDefault="00E80BE3" w:rsidP="00E80BE3">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 xml:space="preserve">MCS </w:t>
            </w:r>
            <w:r>
              <w:rPr>
                <w:b/>
                <w:bCs/>
              </w:rPr>
              <w:t>20</w:t>
            </w:r>
          </w:p>
        </w:tc>
        <w:tc>
          <w:tcPr>
            <w:tcW w:w="847" w:type="dxa"/>
            <w:vAlign w:val="center"/>
          </w:tcPr>
          <w:p w14:paraId="1D660A9E" w14:textId="66718E37" w:rsidR="00E80BE3" w:rsidRDefault="00E80BE3" w:rsidP="00E80BE3">
            <w:pPr>
              <w:jc w:val="center"/>
              <w:cnfStyle w:val="000000100000" w:firstRow="0" w:lastRow="0" w:firstColumn="0" w:lastColumn="0" w:oddVBand="0" w:evenVBand="0" w:oddHBand="1" w:evenHBand="0" w:firstRowFirstColumn="0" w:firstRowLastColumn="0" w:lastRowFirstColumn="0" w:lastRowLastColumn="0"/>
            </w:pPr>
            <w:r w:rsidRPr="00A311CD">
              <w:rPr>
                <w:b/>
                <w:bCs/>
              </w:rPr>
              <w:t>MCS 16</w:t>
            </w:r>
          </w:p>
        </w:tc>
        <w:tc>
          <w:tcPr>
            <w:tcW w:w="837" w:type="dxa"/>
            <w:vAlign w:val="center"/>
          </w:tcPr>
          <w:p w14:paraId="6EB2239E" w14:textId="4EA4F044" w:rsidR="00E80BE3" w:rsidRDefault="00E80BE3" w:rsidP="00E80BE3">
            <w:pPr>
              <w:jc w:val="center"/>
              <w:cnfStyle w:val="000000100000" w:firstRow="0" w:lastRow="0" w:firstColumn="0" w:lastColumn="0" w:oddVBand="0" w:evenVBand="0" w:oddHBand="1" w:evenHBand="0" w:firstRowFirstColumn="0" w:firstRowLastColumn="0" w:lastRowFirstColumn="0" w:lastRowLastColumn="0"/>
            </w:pPr>
            <w:r w:rsidRPr="00A311CD">
              <w:rPr>
                <w:b/>
                <w:bCs/>
              </w:rPr>
              <w:t>MCS 17</w:t>
            </w:r>
          </w:p>
        </w:tc>
        <w:tc>
          <w:tcPr>
            <w:tcW w:w="836" w:type="dxa"/>
            <w:vAlign w:val="center"/>
          </w:tcPr>
          <w:p w14:paraId="430D4488" w14:textId="71FA802F" w:rsidR="00E80BE3" w:rsidRDefault="00E80BE3" w:rsidP="00E80BE3">
            <w:pPr>
              <w:jc w:val="center"/>
              <w:cnfStyle w:val="000000100000" w:firstRow="0" w:lastRow="0" w:firstColumn="0" w:lastColumn="0" w:oddVBand="0" w:evenVBand="0" w:oddHBand="1" w:evenHBand="0" w:firstRowFirstColumn="0" w:firstRowLastColumn="0" w:lastRowFirstColumn="0" w:lastRowLastColumn="0"/>
            </w:pPr>
            <w:r w:rsidRPr="00A311CD">
              <w:rPr>
                <w:b/>
                <w:bCs/>
              </w:rPr>
              <w:t>MCS 1</w:t>
            </w:r>
            <w:r>
              <w:rPr>
                <w:b/>
                <w:bCs/>
              </w:rPr>
              <w:t>8</w:t>
            </w:r>
          </w:p>
        </w:tc>
        <w:tc>
          <w:tcPr>
            <w:tcW w:w="803" w:type="dxa"/>
            <w:vAlign w:val="center"/>
          </w:tcPr>
          <w:p w14:paraId="30F3A5D9" w14:textId="32147DCA" w:rsidR="00E80BE3" w:rsidRDefault="00E80BE3" w:rsidP="00E80BE3">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MCS 1</w:t>
            </w:r>
            <w:r>
              <w:rPr>
                <w:b/>
                <w:bCs/>
              </w:rPr>
              <w:t>9</w:t>
            </w:r>
          </w:p>
        </w:tc>
        <w:tc>
          <w:tcPr>
            <w:tcW w:w="803" w:type="dxa"/>
            <w:vAlign w:val="center"/>
          </w:tcPr>
          <w:p w14:paraId="0E2E3DFE" w14:textId="572A8BD1" w:rsidR="00E80BE3" w:rsidRDefault="00E80BE3" w:rsidP="00E80BE3">
            <w:pPr>
              <w:jc w:val="center"/>
              <w:cnfStyle w:val="000000100000" w:firstRow="0" w:lastRow="0" w:firstColumn="0" w:lastColumn="0" w:oddVBand="0" w:evenVBand="0" w:oddHBand="1" w:evenHBand="0" w:firstRowFirstColumn="0" w:firstRowLastColumn="0" w:lastRowFirstColumn="0" w:lastRowLastColumn="0"/>
              <w:rPr>
                <w:b/>
                <w:bCs/>
              </w:rPr>
            </w:pPr>
            <w:r w:rsidRPr="00A311CD">
              <w:rPr>
                <w:b/>
                <w:bCs/>
              </w:rPr>
              <w:t xml:space="preserve">MCS </w:t>
            </w:r>
            <w:r>
              <w:rPr>
                <w:b/>
                <w:bCs/>
              </w:rPr>
              <w:t>20</w:t>
            </w:r>
          </w:p>
        </w:tc>
      </w:tr>
      <w:tr w:rsidR="00E80BE3" w14:paraId="34470F4D" w14:textId="7BBD3A1A" w:rsidTr="00E80BE3">
        <w:tc>
          <w:tcPr>
            <w:cnfStyle w:val="001000000000" w:firstRow="0" w:lastRow="0" w:firstColumn="1" w:lastColumn="0" w:oddVBand="0" w:evenVBand="0" w:oddHBand="0" w:evenHBand="0" w:firstRowFirstColumn="0" w:firstRowLastColumn="0" w:lastRowFirstColumn="0" w:lastRowLastColumn="0"/>
            <w:tcW w:w="1377" w:type="dxa"/>
          </w:tcPr>
          <w:p w14:paraId="1984FEC5" w14:textId="1718D41C" w:rsidR="00E80BE3" w:rsidRDefault="00FA1C05" w:rsidP="00F41AB3">
            <w:r>
              <w:t>50 MHz</w:t>
            </w:r>
          </w:p>
        </w:tc>
        <w:tc>
          <w:tcPr>
            <w:tcW w:w="847" w:type="dxa"/>
            <w:vAlign w:val="center"/>
          </w:tcPr>
          <w:p w14:paraId="1E2E9C7E" w14:textId="06E4BA25" w:rsidR="00E80BE3" w:rsidRPr="00153809" w:rsidRDefault="003C129C" w:rsidP="00E80BE3">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837" w:type="dxa"/>
            <w:vAlign w:val="center"/>
          </w:tcPr>
          <w:p w14:paraId="7D365635" w14:textId="6F7638FD" w:rsidR="00E80BE3" w:rsidRDefault="00850E31" w:rsidP="00E80BE3">
            <w:pPr>
              <w:jc w:val="center"/>
              <w:cnfStyle w:val="000000000000" w:firstRow="0" w:lastRow="0" w:firstColumn="0" w:lastColumn="0" w:oddVBand="0" w:evenVBand="0" w:oddHBand="0" w:evenHBand="0" w:firstRowFirstColumn="0" w:firstRowLastColumn="0" w:lastRowFirstColumn="0" w:lastRowLastColumn="0"/>
            </w:pPr>
            <w:r>
              <w:t>14.4</w:t>
            </w:r>
          </w:p>
        </w:tc>
        <w:tc>
          <w:tcPr>
            <w:tcW w:w="836" w:type="dxa"/>
            <w:vAlign w:val="center"/>
          </w:tcPr>
          <w:p w14:paraId="289629C3" w14:textId="689A11BF" w:rsidR="00E80BE3" w:rsidRDefault="000936E1" w:rsidP="00E80BE3">
            <w:pPr>
              <w:jc w:val="center"/>
              <w:cnfStyle w:val="000000000000" w:firstRow="0" w:lastRow="0" w:firstColumn="0" w:lastColumn="0" w:oddVBand="0" w:evenVBand="0" w:oddHBand="0" w:evenHBand="0" w:firstRowFirstColumn="0" w:firstRowLastColumn="0" w:lastRowFirstColumn="0" w:lastRowLastColumn="0"/>
            </w:pPr>
            <w:r>
              <w:t>14.9</w:t>
            </w:r>
          </w:p>
        </w:tc>
        <w:tc>
          <w:tcPr>
            <w:tcW w:w="803" w:type="dxa"/>
            <w:vAlign w:val="center"/>
          </w:tcPr>
          <w:p w14:paraId="601B53EF" w14:textId="2833823F" w:rsidR="00E80BE3" w:rsidRPr="007075F7" w:rsidRDefault="007D68EA" w:rsidP="00E80BE3">
            <w:pPr>
              <w:jc w:val="center"/>
              <w:cnfStyle w:val="000000000000" w:firstRow="0" w:lastRow="0" w:firstColumn="0" w:lastColumn="0" w:oddVBand="0" w:evenVBand="0" w:oddHBand="0" w:evenHBand="0" w:firstRowFirstColumn="0" w:firstRowLastColumn="0" w:lastRowFirstColumn="0" w:lastRowLastColumn="0"/>
            </w:pPr>
            <w:r>
              <w:t>16.8</w:t>
            </w:r>
          </w:p>
        </w:tc>
        <w:tc>
          <w:tcPr>
            <w:tcW w:w="803" w:type="dxa"/>
            <w:vAlign w:val="center"/>
          </w:tcPr>
          <w:p w14:paraId="136FDE41" w14:textId="6DA8CC50" w:rsidR="00E80BE3" w:rsidRPr="007075F7" w:rsidRDefault="0098265F" w:rsidP="00E80BE3">
            <w:pPr>
              <w:jc w:val="center"/>
              <w:cnfStyle w:val="000000000000" w:firstRow="0" w:lastRow="0" w:firstColumn="0" w:lastColumn="0" w:oddVBand="0" w:evenVBand="0" w:oddHBand="0" w:evenHBand="0" w:firstRowFirstColumn="0" w:firstRowLastColumn="0" w:lastRowFirstColumn="0" w:lastRowLastColumn="0"/>
            </w:pPr>
            <w:r>
              <w:t>20.1</w:t>
            </w:r>
          </w:p>
        </w:tc>
        <w:tc>
          <w:tcPr>
            <w:tcW w:w="847" w:type="dxa"/>
            <w:vAlign w:val="center"/>
          </w:tcPr>
          <w:p w14:paraId="23CCF715" w14:textId="4FF1EDEC" w:rsidR="00E80BE3" w:rsidRDefault="003C129C" w:rsidP="00E80BE3">
            <w:pPr>
              <w:jc w:val="center"/>
              <w:cnfStyle w:val="000000000000" w:firstRow="0" w:lastRow="0" w:firstColumn="0" w:lastColumn="0" w:oddVBand="0" w:evenVBand="0" w:oddHBand="0" w:evenHBand="0" w:firstRowFirstColumn="0" w:firstRowLastColumn="0" w:lastRowFirstColumn="0" w:lastRowLastColumn="0"/>
            </w:pPr>
            <w:r>
              <w:t>12.7</w:t>
            </w:r>
          </w:p>
        </w:tc>
        <w:tc>
          <w:tcPr>
            <w:tcW w:w="837" w:type="dxa"/>
            <w:vAlign w:val="center"/>
          </w:tcPr>
          <w:p w14:paraId="092FA0EC" w14:textId="661AEB0B" w:rsidR="00E80BE3" w:rsidRDefault="00850E31" w:rsidP="00E80BE3">
            <w:pPr>
              <w:jc w:val="center"/>
              <w:cnfStyle w:val="000000000000" w:firstRow="0" w:lastRow="0" w:firstColumn="0" w:lastColumn="0" w:oddVBand="0" w:evenVBand="0" w:oddHBand="0" w:evenHBand="0" w:firstRowFirstColumn="0" w:firstRowLastColumn="0" w:lastRowFirstColumn="0" w:lastRowLastColumn="0"/>
            </w:pPr>
            <w:r>
              <w:t>12.9</w:t>
            </w:r>
          </w:p>
        </w:tc>
        <w:tc>
          <w:tcPr>
            <w:tcW w:w="836" w:type="dxa"/>
            <w:vAlign w:val="center"/>
          </w:tcPr>
          <w:p w14:paraId="033D2B5F" w14:textId="14B2E03F" w:rsidR="00E80BE3" w:rsidRDefault="000936E1" w:rsidP="00E80BE3">
            <w:pPr>
              <w:jc w:val="center"/>
              <w:cnfStyle w:val="000000000000" w:firstRow="0" w:lastRow="0" w:firstColumn="0" w:lastColumn="0" w:oddVBand="0" w:evenVBand="0" w:oddHBand="0" w:evenHBand="0" w:firstRowFirstColumn="0" w:firstRowLastColumn="0" w:lastRowFirstColumn="0" w:lastRowLastColumn="0"/>
            </w:pPr>
            <w:r>
              <w:t>14.6</w:t>
            </w:r>
          </w:p>
        </w:tc>
        <w:tc>
          <w:tcPr>
            <w:tcW w:w="803" w:type="dxa"/>
            <w:vAlign w:val="center"/>
          </w:tcPr>
          <w:p w14:paraId="256B030A" w14:textId="2BB03711" w:rsidR="00E80BE3" w:rsidRPr="007075F7" w:rsidRDefault="007D68EA" w:rsidP="00E80BE3">
            <w:pPr>
              <w:jc w:val="center"/>
              <w:cnfStyle w:val="000000000000" w:firstRow="0" w:lastRow="0" w:firstColumn="0" w:lastColumn="0" w:oddVBand="0" w:evenVBand="0" w:oddHBand="0" w:evenHBand="0" w:firstRowFirstColumn="0" w:firstRowLastColumn="0" w:lastRowFirstColumn="0" w:lastRowLastColumn="0"/>
            </w:pPr>
            <w:r>
              <w:t>16</w:t>
            </w:r>
          </w:p>
        </w:tc>
        <w:tc>
          <w:tcPr>
            <w:tcW w:w="803" w:type="dxa"/>
            <w:vAlign w:val="center"/>
          </w:tcPr>
          <w:p w14:paraId="15605966" w14:textId="70BA6BEB" w:rsidR="00E80BE3" w:rsidRPr="007075F7" w:rsidRDefault="00D32D2D" w:rsidP="00E80BE3">
            <w:pPr>
              <w:jc w:val="center"/>
              <w:cnfStyle w:val="000000000000" w:firstRow="0" w:lastRow="0" w:firstColumn="0" w:lastColumn="0" w:oddVBand="0" w:evenVBand="0" w:oddHBand="0" w:evenHBand="0" w:firstRowFirstColumn="0" w:firstRowLastColumn="0" w:lastRowFirstColumn="0" w:lastRowLastColumn="0"/>
            </w:pPr>
            <w:r>
              <w:t>19.1</w:t>
            </w:r>
          </w:p>
        </w:tc>
      </w:tr>
      <w:tr w:rsidR="00867F5B" w14:paraId="54F6A238" w14:textId="77777777" w:rsidTr="00E80B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7" w:type="dxa"/>
          </w:tcPr>
          <w:p w14:paraId="0B09B029" w14:textId="49D9114F" w:rsidR="00867F5B" w:rsidRDefault="00867F5B" w:rsidP="00867F5B">
            <w:r>
              <w:t>200 MHz</w:t>
            </w:r>
          </w:p>
        </w:tc>
        <w:tc>
          <w:tcPr>
            <w:tcW w:w="847" w:type="dxa"/>
            <w:vAlign w:val="center"/>
          </w:tcPr>
          <w:p w14:paraId="0DB7CD52" w14:textId="3B0934E7" w:rsidR="00867F5B" w:rsidRPr="007075F7" w:rsidRDefault="00867F5B" w:rsidP="00867F5B">
            <w:pPr>
              <w:jc w:val="center"/>
              <w:cnfStyle w:val="000000100000" w:firstRow="0" w:lastRow="0" w:firstColumn="0" w:lastColumn="0" w:oddVBand="0" w:evenVBand="0" w:oddHBand="1" w:evenHBand="0" w:firstRowFirstColumn="0" w:firstRowLastColumn="0" w:lastRowFirstColumn="0" w:lastRowLastColumn="0"/>
            </w:pPr>
            <w:r>
              <w:t>12.7</w:t>
            </w:r>
          </w:p>
        </w:tc>
        <w:tc>
          <w:tcPr>
            <w:tcW w:w="837" w:type="dxa"/>
            <w:vAlign w:val="center"/>
          </w:tcPr>
          <w:p w14:paraId="5F4C6DA5" w14:textId="1335A0D7" w:rsidR="00867F5B" w:rsidRPr="007075F7" w:rsidRDefault="00867F5B" w:rsidP="00867F5B">
            <w:pPr>
              <w:jc w:val="center"/>
              <w:cnfStyle w:val="000000100000" w:firstRow="0" w:lastRow="0" w:firstColumn="0" w:lastColumn="0" w:oddVBand="0" w:evenVBand="0" w:oddHBand="1" w:evenHBand="0" w:firstRowFirstColumn="0" w:firstRowLastColumn="0" w:lastRowFirstColumn="0" w:lastRowLastColumn="0"/>
            </w:pPr>
            <w:r>
              <w:t>12.8</w:t>
            </w:r>
          </w:p>
        </w:tc>
        <w:tc>
          <w:tcPr>
            <w:tcW w:w="836" w:type="dxa"/>
            <w:vAlign w:val="center"/>
          </w:tcPr>
          <w:p w14:paraId="12174F40" w14:textId="35E2A79E" w:rsidR="00867F5B" w:rsidRPr="007075F7" w:rsidRDefault="000936E1" w:rsidP="00867F5B">
            <w:pPr>
              <w:jc w:val="center"/>
              <w:cnfStyle w:val="000000100000" w:firstRow="0" w:lastRow="0" w:firstColumn="0" w:lastColumn="0" w:oddVBand="0" w:evenVBand="0" w:oddHBand="1" w:evenHBand="0" w:firstRowFirstColumn="0" w:firstRowLastColumn="0" w:lastRowFirstColumn="0" w:lastRowLastColumn="0"/>
            </w:pPr>
            <w:r>
              <w:t>13.1</w:t>
            </w:r>
          </w:p>
        </w:tc>
        <w:tc>
          <w:tcPr>
            <w:tcW w:w="803" w:type="dxa"/>
            <w:vAlign w:val="center"/>
          </w:tcPr>
          <w:p w14:paraId="23480AD7" w14:textId="400657A5" w:rsidR="00867F5B" w:rsidRPr="007075F7" w:rsidRDefault="00D32D2D" w:rsidP="00867F5B">
            <w:pPr>
              <w:jc w:val="center"/>
              <w:cnfStyle w:val="000000100000" w:firstRow="0" w:lastRow="0" w:firstColumn="0" w:lastColumn="0" w:oddVBand="0" w:evenVBand="0" w:oddHBand="1" w:evenHBand="0" w:firstRowFirstColumn="0" w:firstRowLastColumn="0" w:lastRowFirstColumn="0" w:lastRowLastColumn="0"/>
            </w:pPr>
            <w:r>
              <w:t>15</w:t>
            </w:r>
          </w:p>
        </w:tc>
        <w:tc>
          <w:tcPr>
            <w:tcW w:w="803" w:type="dxa"/>
            <w:vAlign w:val="center"/>
          </w:tcPr>
          <w:p w14:paraId="1DD4A39D" w14:textId="69303F3A" w:rsidR="00867F5B" w:rsidRPr="007075F7" w:rsidRDefault="0098265F" w:rsidP="00867F5B">
            <w:pPr>
              <w:jc w:val="center"/>
              <w:cnfStyle w:val="000000100000" w:firstRow="0" w:lastRow="0" w:firstColumn="0" w:lastColumn="0" w:oddVBand="0" w:evenVBand="0" w:oddHBand="1" w:evenHBand="0" w:firstRowFirstColumn="0" w:firstRowLastColumn="0" w:lastRowFirstColumn="0" w:lastRowLastColumn="0"/>
            </w:pPr>
            <w:r>
              <w:t>17.8</w:t>
            </w:r>
          </w:p>
        </w:tc>
        <w:tc>
          <w:tcPr>
            <w:tcW w:w="847" w:type="dxa"/>
            <w:vAlign w:val="center"/>
          </w:tcPr>
          <w:p w14:paraId="019578C8" w14:textId="224470A0" w:rsidR="00867F5B" w:rsidRPr="007075F7" w:rsidRDefault="00867F5B" w:rsidP="00867F5B">
            <w:pPr>
              <w:jc w:val="center"/>
              <w:cnfStyle w:val="000000100000" w:firstRow="0" w:lastRow="0" w:firstColumn="0" w:lastColumn="0" w:oddVBand="0" w:evenVBand="0" w:oddHBand="1" w:evenHBand="0" w:firstRowFirstColumn="0" w:firstRowLastColumn="0" w:lastRowFirstColumn="0" w:lastRowLastColumn="0"/>
            </w:pPr>
            <w:r>
              <w:t>11.3</w:t>
            </w:r>
          </w:p>
        </w:tc>
        <w:tc>
          <w:tcPr>
            <w:tcW w:w="837" w:type="dxa"/>
            <w:vAlign w:val="center"/>
          </w:tcPr>
          <w:p w14:paraId="5E4753B7" w14:textId="6291420B" w:rsidR="00867F5B" w:rsidRPr="007075F7" w:rsidRDefault="00867F5B" w:rsidP="00867F5B">
            <w:pPr>
              <w:jc w:val="center"/>
              <w:cnfStyle w:val="000000100000" w:firstRow="0" w:lastRow="0" w:firstColumn="0" w:lastColumn="0" w:oddVBand="0" w:evenVBand="0" w:oddHBand="1" w:evenHBand="0" w:firstRowFirstColumn="0" w:firstRowLastColumn="0" w:lastRowFirstColumn="0" w:lastRowLastColumn="0"/>
            </w:pPr>
            <w:r>
              <w:t>12.8</w:t>
            </w:r>
          </w:p>
        </w:tc>
        <w:tc>
          <w:tcPr>
            <w:tcW w:w="836" w:type="dxa"/>
            <w:vAlign w:val="center"/>
          </w:tcPr>
          <w:p w14:paraId="7163831F" w14:textId="332D27E0" w:rsidR="00867F5B" w:rsidRPr="007075F7" w:rsidRDefault="000936E1" w:rsidP="00867F5B">
            <w:pPr>
              <w:jc w:val="center"/>
              <w:cnfStyle w:val="000000100000" w:firstRow="0" w:lastRow="0" w:firstColumn="0" w:lastColumn="0" w:oddVBand="0" w:evenVBand="0" w:oddHBand="1" w:evenHBand="0" w:firstRowFirstColumn="0" w:firstRowLastColumn="0" w:lastRowFirstColumn="0" w:lastRowLastColumn="0"/>
            </w:pPr>
            <w:r>
              <w:t>13</w:t>
            </w:r>
          </w:p>
        </w:tc>
        <w:tc>
          <w:tcPr>
            <w:tcW w:w="803" w:type="dxa"/>
            <w:vAlign w:val="center"/>
          </w:tcPr>
          <w:p w14:paraId="11AA3A4B" w14:textId="70EA9D11" w:rsidR="00867F5B" w:rsidRPr="007075F7" w:rsidRDefault="00D32D2D" w:rsidP="00867F5B">
            <w:pPr>
              <w:jc w:val="center"/>
              <w:cnfStyle w:val="000000100000" w:firstRow="0" w:lastRow="0" w:firstColumn="0" w:lastColumn="0" w:oddVBand="0" w:evenVBand="0" w:oddHBand="1" w:evenHBand="0" w:firstRowFirstColumn="0" w:firstRowLastColumn="0" w:lastRowFirstColumn="0" w:lastRowLastColumn="0"/>
            </w:pPr>
            <w:r>
              <w:t>14.9</w:t>
            </w:r>
          </w:p>
        </w:tc>
        <w:tc>
          <w:tcPr>
            <w:tcW w:w="803" w:type="dxa"/>
            <w:vAlign w:val="center"/>
          </w:tcPr>
          <w:p w14:paraId="4A8B16CD" w14:textId="747EC6F7" w:rsidR="00867F5B" w:rsidRPr="007075F7" w:rsidRDefault="009E0D8A" w:rsidP="00867F5B">
            <w:pPr>
              <w:jc w:val="center"/>
              <w:cnfStyle w:val="000000100000" w:firstRow="0" w:lastRow="0" w:firstColumn="0" w:lastColumn="0" w:oddVBand="0" w:evenVBand="0" w:oddHBand="1" w:evenHBand="0" w:firstRowFirstColumn="0" w:firstRowLastColumn="0" w:lastRowFirstColumn="0" w:lastRowLastColumn="0"/>
            </w:pPr>
            <w:r>
              <w:t>17.1</w:t>
            </w:r>
          </w:p>
        </w:tc>
      </w:tr>
    </w:tbl>
    <w:p w14:paraId="1C5C1774" w14:textId="0DA76034" w:rsidR="00E80BE3" w:rsidRDefault="00783F8C" w:rsidP="00C650D8">
      <w:pPr>
        <w:rPr>
          <w:lang w:val="en-US"/>
        </w:rPr>
      </w:pPr>
      <w:r>
        <w:rPr>
          <w:lang w:val="en-US"/>
        </w:rPr>
        <w:t>Max testable</w:t>
      </w:r>
      <w:r w:rsidR="00F047C3">
        <w:rPr>
          <w:lang w:val="en-US"/>
        </w:rPr>
        <w:t xml:space="preserve"> SNR in </w:t>
      </w:r>
      <w:r w:rsidR="00630A72">
        <w:rPr>
          <w:lang w:val="en-US"/>
        </w:rPr>
        <w:t>r</w:t>
      </w:r>
      <w:r w:rsidR="00630A72" w:rsidRPr="00630A72">
        <w:rPr>
          <w:lang w:val="en-US"/>
        </w:rPr>
        <w:t>adiated OTA test methodology</w:t>
      </w:r>
      <w:r w:rsidR="00630A72">
        <w:rPr>
          <w:lang w:val="en-US"/>
        </w:rPr>
        <w:t xml:space="preserve"> is quite limited. </w:t>
      </w:r>
      <w:r w:rsidR="00BC73F0">
        <w:rPr>
          <w:lang w:val="en-US"/>
        </w:rPr>
        <w:t>Considering additional imp</w:t>
      </w:r>
      <w:r w:rsidR="00283E6D">
        <w:rPr>
          <w:lang w:val="en-US"/>
        </w:rPr>
        <w:t xml:space="preserve">airment margin </w:t>
      </w:r>
      <w:r w:rsidR="0059153F">
        <w:rPr>
          <w:lang w:val="en-US"/>
        </w:rPr>
        <w:t>and extra margin in final requirement</w:t>
      </w:r>
      <w:r w:rsidR="00614F87">
        <w:rPr>
          <w:lang w:val="en-US"/>
        </w:rPr>
        <w:t xml:space="preserve"> </w:t>
      </w:r>
      <w:r w:rsidR="00680F43">
        <w:rPr>
          <w:lang w:val="en-US"/>
        </w:rPr>
        <w:t xml:space="preserve">even with MCS 16 SNR will be about </w:t>
      </w:r>
      <w:r w:rsidR="005A412D">
        <w:rPr>
          <w:lang w:val="en-US"/>
        </w:rPr>
        <w:t>16dB. In this case, to avoid potential testability problems</w:t>
      </w:r>
      <w:r w:rsidR="00970284">
        <w:rPr>
          <w:lang w:val="en-US"/>
        </w:rPr>
        <w:t>,</w:t>
      </w:r>
      <w:r w:rsidR="005A412D">
        <w:rPr>
          <w:lang w:val="en-US"/>
        </w:rPr>
        <w:t xml:space="preserve"> we suggest </w:t>
      </w:r>
      <w:r w:rsidR="00970284">
        <w:rPr>
          <w:lang w:val="en-US"/>
        </w:rPr>
        <w:t>defining PUSCH performance requirements with MCS 16 if good alignment among companies will be achieved.</w:t>
      </w:r>
    </w:p>
    <w:p w14:paraId="56763244" w14:textId="2BD79112" w:rsidR="00970284" w:rsidRPr="00353BC0" w:rsidRDefault="00970284" w:rsidP="00970284">
      <w:pPr>
        <w:pStyle w:val="Proposal1"/>
      </w:pPr>
      <w:r w:rsidRPr="00353BC0">
        <w:t>Proposal #</w:t>
      </w:r>
      <w:r>
        <w:t>1</w:t>
      </w:r>
      <w:r w:rsidRPr="00353BC0">
        <w:t>:</w:t>
      </w:r>
      <w:r w:rsidRPr="00353BC0">
        <w:tab/>
        <w:t xml:space="preserve">Define PUSCH requirements with MCS 16. </w:t>
      </w:r>
    </w:p>
    <w:p w14:paraId="1924DE68" w14:textId="78D5F747" w:rsidR="005D2618" w:rsidRPr="002F06F8" w:rsidRDefault="006468BA" w:rsidP="00F63C60">
      <w:r>
        <w:t>Another issue is an applicability rule between test cases with different DMRS configurations. Different requirements for 1 DMRS and 1</w:t>
      </w:r>
      <w:r w:rsidR="00795E13">
        <w:t>+1/1+1+1 DMRS are going to be specified. FRC for each configuration will be also introduced. In this</w:t>
      </w:r>
      <w:r w:rsidR="002E4989">
        <w:t xml:space="preserve"> case RAN4 needs to define applicability rule to allow testing only on one of the supported </w:t>
      </w:r>
      <w:r w:rsidR="001F21D0">
        <w:t>configurations</w:t>
      </w:r>
      <w:r w:rsidR="002E4989">
        <w:t xml:space="preserve">. </w:t>
      </w:r>
      <w:r w:rsidR="00EF673E">
        <w:t xml:space="preserve">Manufacturer declaration </w:t>
      </w:r>
      <w:r w:rsidR="00507B06">
        <w:t xml:space="preserve">for the supported </w:t>
      </w:r>
      <w:r w:rsidR="005D581C">
        <w:t xml:space="preserve">additional </w:t>
      </w:r>
      <w:r w:rsidR="00507B06">
        <w:t>DMRS con</w:t>
      </w:r>
      <w:r w:rsidR="005D581C">
        <w:t>figuration {pos0, pos1, pos2 or any combination of them}</w:t>
      </w:r>
      <w:r w:rsidR="00E57503">
        <w:t xml:space="preserve"> </w:t>
      </w:r>
      <w:r w:rsidR="005D581C">
        <w:t>should be defined also.</w:t>
      </w:r>
    </w:p>
    <w:p w14:paraId="276D2662" w14:textId="1F1A333C" w:rsidR="00E57503" w:rsidRDefault="00E57503" w:rsidP="00E57503">
      <w:pPr>
        <w:pStyle w:val="Proposal1"/>
      </w:pPr>
      <w:r w:rsidRPr="00353BC0">
        <w:t>Proposal #</w:t>
      </w:r>
      <w:r w:rsidR="00AD1BC4">
        <w:t>2</w:t>
      </w:r>
      <w:r w:rsidRPr="00353BC0">
        <w:t>:</w:t>
      </w:r>
      <w:r w:rsidRPr="00353BC0">
        <w:tab/>
      </w:r>
      <w:r>
        <w:t>Define</w:t>
      </w:r>
      <w:r w:rsidRPr="00E57503">
        <w:t xml:space="preserve"> test applicability rule</w:t>
      </w:r>
      <w:r>
        <w:t xml:space="preserve"> to allow testing with only one of the supported DMRS con</w:t>
      </w:r>
      <w:r w:rsidR="00AD1BC4">
        <w:t xml:space="preserve">figuration. </w:t>
      </w:r>
    </w:p>
    <w:p w14:paraId="16C363F3" w14:textId="3C959901" w:rsidR="00C16DD1" w:rsidRDefault="00AD1BC4" w:rsidP="004B2B73">
      <w:pPr>
        <w:pStyle w:val="Proposal1"/>
      </w:pPr>
      <w:r w:rsidRPr="00353BC0">
        <w:t>Proposal #</w:t>
      </w:r>
      <w:r>
        <w:t>3</w:t>
      </w:r>
      <w:r w:rsidRPr="00353BC0">
        <w:t>:</w:t>
      </w:r>
      <w:r w:rsidRPr="00353BC0">
        <w:tab/>
      </w:r>
      <w:r>
        <w:t>Define</w:t>
      </w:r>
      <w:r w:rsidRPr="00E57503">
        <w:t xml:space="preserve"> </w:t>
      </w:r>
      <w:r>
        <w:t xml:space="preserve">manufacturer declaration on the supported DMRS configuration as </w:t>
      </w:r>
      <w:r w:rsidRPr="00AD1BC4">
        <w:t>{pos0, pos1, pos2 or any combination of them}</w:t>
      </w:r>
      <w:r>
        <w:t xml:space="preserve">. </w:t>
      </w:r>
    </w:p>
    <w:p w14:paraId="7D45A7C8" w14:textId="77777777" w:rsidR="000D4B18" w:rsidRPr="00E878AE" w:rsidRDefault="000D4B18" w:rsidP="00422531">
      <w:pPr>
        <w:pStyle w:val="Heading1"/>
      </w:pPr>
      <w:r w:rsidRPr="00E878AE">
        <w:t>Conclusion</w:t>
      </w:r>
    </w:p>
    <w:p w14:paraId="7442AFB2" w14:textId="57A0EF03"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D26CF4">
        <w:t>PUSCH</w:t>
      </w:r>
      <w:r w:rsidR="00E25219" w:rsidRPr="00E878AE">
        <w:t xml:space="preserve"> demodulation requirements</w:t>
      </w:r>
      <w:r w:rsidR="005A0FAA" w:rsidRPr="00E878AE">
        <w:t>. In summary, we make the following proposals:</w:t>
      </w:r>
    </w:p>
    <w:p w14:paraId="1D542B99" w14:textId="77777777" w:rsidR="004B2B73" w:rsidRPr="00353BC0" w:rsidRDefault="004B2B73" w:rsidP="004B2B73">
      <w:pPr>
        <w:pStyle w:val="Proposal1"/>
      </w:pPr>
      <w:r w:rsidRPr="00353BC0">
        <w:t>Proposal #</w:t>
      </w:r>
      <w:r>
        <w:t>1</w:t>
      </w:r>
      <w:r w:rsidRPr="00353BC0">
        <w:t>:</w:t>
      </w:r>
      <w:r w:rsidRPr="00353BC0">
        <w:tab/>
        <w:t xml:space="preserve">Define PUSCH requirements with MCS 16. </w:t>
      </w:r>
    </w:p>
    <w:p w14:paraId="60406B89" w14:textId="77777777" w:rsidR="004B2B73" w:rsidRDefault="004B2B73" w:rsidP="004B2B73">
      <w:pPr>
        <w:pStyle w:val="Proposal1"/>
      </w:pPr>
      <w:r w:rsidRPr="00353BC0">
        <w:t>Proposal #</w:t>
      </w:r>
      <w:r>
        <w:t>2</w:t>
      </w:r>
      <w:r w:rsidRPr="00353BC0">
        <w:t>:</w:t>
      </w:r>
      <w:r w:rsidRPr="00353BC0">
        <w:tab/>
      </w:r>
      <w:r>
        <w:t>Define</w:t>
      </w:r>
      <w:r w:rsidRPr="00E57503">
        <w:t xml:space="preserve"> test applicability rule</w:t>
      </w:r>
      <w:r>
        <w:t xml:space="preserve"> to allow testing with only one of the supported DMRS configuration. </w:t>
      </w:r>
    </w:p>
    <w:p w14:paraId="226A4E79" w14:textId="77777777" w:rsidR="004B2B73" w:rsidRDefault="004B2B73" w:rsidP="004B2B73">
      <w:pPr>
        <w:pStyle w:val="Proposal1"/>
      </w:pPr>
      <w:r w:rsidRPr="00353BC0">
        <w:t>Proposal #</w:t>
      </w:r>
      <w:r>
        <w:t>3</w:t>
      </w:r>
      <w:r w:rsidRPr="00353BC0">
        <w:t>:</w:t>
      </w:r>
      <w:r w:rsidRPr="00353BC0">
        <w:tab/>
      </w:r>
      <w:r>
        <w:t>Define</w:t>
      </w:r>
      <w:r w:rsidRPr="00E57503">
        <w:t xml:space="preserve"> </w:t>
      </w:r>
      <w:r>
        <w:t xml:space="preserve">manufacturer declaration on the supported DMRS configuration as </w:t>
      </w:r>
      <w:r w:rsidRPr="00AD1BC4">
        <w:t>{pos0, pos1, pos2 or any combination of them}</w:t>
      </w:r>
      <w:r>
        <w:t xml:space="preserve">. </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565062D8" w14:textId="3A11E5FD" w:rsidR="00F63C60" w:rsidRPr="004B2B73" w:rsidRDefault="00454ACB" w:rsidP="004B2B73">
      <w:pPr>
        <w:pStyle w:val="ListParagraph"/>
        <w:numPr>
          <w:ilvl w:val="0"/>
          <w:numId w:val="2"/>
        </w:numPr>
        <w:rPr>
          <w:rFonts w:ascii="Times New Roman" w:eastAsia="SimSun" w:hAnsi="Times New Roman"/>
          <w:sz w:val="20"/>
          <w:szCs w:val="20"/>
          <w:lang w:val="en-GB"/>
        </w:rPr>
      </w:pPr>
      <w:bookmarkStart w:id="2" w:name="_Ref20910096"/>
      <w:bookmarkStart w:id="3" w:name="_Ref32417781"/>
      <w:bookmarkStart w:id="4" w:name="_Ref32570490"/>
      <w:bookmarkStart w:id="5" w:name="_Ref61651184"/>
      <w:r w:rsidRPr="00454ACB">
        <w:rPr>
          <w:rFonts w:ascii="Times New Roman" w:eastAsia="SimSun" w:hAnsi="Times New Roman"/>
          <w:sz w:val="20"/>
          <w:szCs w:val="20"/>
          <w:lang w:val="en-GB"/>
        </w:rPr>
        <w:t xml:space="preserve">R4-2120703 </w:t>
      </w:r>
      <w:r w:rsidR="00203343" w:rsidRPr="0059457C">
        <w:rPr>
          <w:rFonts w:ascii="Times New Roman" w:eastAsia="SimSun" w:hAnsi="Times New Roman"/>
          <w:sz w:val="20"/>
          <w:szCs w:val="20"/>
          <w:lang w:val="en-GB"/>
        </w:rPr>
        <w:t>“</w:t>
      </w:r>
      <w:r w:rsidR="00647712" w:rsidRPr="00647712">
        <w:rPr>
          <w:rFonts w:ascii="Times New Roman" w:eastAsia="SimSun" w:hAnsi="Times New Roman"/>
          <w:sz w:val="20"/>
          <w:szCs w:val="20"/>
          <w:lang w:val="en-GB"/>
        </w:rPr>
        <w:t>WF on BS demodulation requirement for FR2 HST</w:t>
      </w:r>
      <w:r w:rsidR="00203343" w:rsidRPr="0059457C">
        <w:rPr>
          <w:rFonts w:ascii="Times New Roman" w:eastAsia="SimSun" w:hAnsi="Times New Roman"/>
          <w:sz w:val="20"/>
          <w:szCs w:val="20"/>
          <w:lang w:val="en-GB"/>
        </w:rPr>
        <w:t xml:space="preserve">”, </w:t>
      </w:r>
      <w:r w:rsidR="004B2B73">
        <w:rPr>
          <w:rFonts w:ascii="Times New Roman" w:eastAsia="SimSun" w:hAnsi="Times New Roman"/>
          <w:sz w:val="20"/>
          <w:szCs w:val="20"/>
          <w:lang w:val="en-GB"/>
        </w:rPr>
        <w:t>Nokia</w:t>
      </w:r>
      <w:r w:rsidR="00203343" w:rsidRPr="0059457C">
        <w:rPr>
          <w:rFonts w:ascii="Times New Roman" w:eastAsia="SimSun" w:hAnsi="Times New Roman"/>
          <w:sz w:val="20"/>
          <w:szCs w:val="20"/>
          <w:lang w:val="en-GB"/>
        </w:rPr>
        <w:t>, RAN4 #10</w:t>
      </w:r>
      <w:r w:rsidR="004B2B73">
        <w:rPr>
          <w:rFonts w:ascii="Times New Roman" w:eastAsia="SimSun" w:hAnsi="Times New Roman"/>
          <w:sz w:val="20"/>
          <w:szCs w:val="20"/>
          <w:lang w:val="en-GB"/>
        </w:rPr>
        <w:t>1</w:t>
      </w:r>
      <w:r w:rsidR="00203343" w:rsidRPr="0059457C">
        <w:rPr>
          <w:rFonts w:ascii="Times New Roman" w:eastAsia="SimSun" w:hAnsi="Times New Roman"/>
          <w:sz w:val="20"/>
          <w:szCs w:val="20"/>
          <w:lang w:val="en-GB"/>
        </w:rPr>
        <w:t xml:space="preserve">-e, </w:t>
      </w:r>
      <w:r w:rsidR="004B2B73">
        <w:rPr>
          <w:rFonts w:ascii="Times New Roman" w:eastAsia="SimSun" w:hAnsi="Times New Roman"/>
          <w:sz w:val="20"/>
          <w:szCs w:val="20"/>
          <w:lang w:val="en-GB"/>
        </w:rPr>
        <w:t>November</w:t>
      </w:r>
      <w:r w:rsidR="00203343" w:rsidRPr="0059457C">
        <w:rPr>
          <w:rFonts w:ascii="Times New Roman" w:eastAsia="SimSun" w:hAnsi="Times New Roman"/>
          <w:sz w:val="20"/>
          <w:szCs w:val="20"/>
          <w:lang w:val="en-GB"/>
        </w:rPr>
        <w:t xml:space="preserve"> 2021</w:t>
      </w:r>
      <w:bookmarkEnd w:id="2"/>
      <w:bookmarkEnd w:id="3"/>
      <w:bookmarkEnd w:id="4"/>
      <w:bookmarkEnd w:id="5"/>
    </w:p>
    <w:sectPr w:rsidR="00F63C60" w:rsidRPr="004B2B73"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FFF22" w14:textId="77777777" w:rsidR="00BB52BB" w:rsidRDefault="00BB52BB">
      <w:r>
        <w:separator/>
      </w:r>
    </w:p>
  </w:endnote>
  <w:endnote w:type="continuationSeparator" w:id="0">
    <w:p w14:paraId="1149C2C6" w14:textId="77777777" w:rsidR="00BB52BB" w:rsidRDefault="00BB52BB">
      <w:r>
        <w:continuationSeparator/>
      </w:r>
    </w:p>
  </w:endnote>
  <w:endnote w:type="continuationNotice" w:id="1">
    <w:p w14:paraId="08CC9BCF" w14:textId="77777777" w:rsidR="00BB52BB" w:rsidRDefault="00BB52B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C94D5" w14:textId="77777777" w:rsidR="00BB52BB" w:rsidRDefault="00BB52BB">
      <w:r>
        <w:separator/>
      </w:r>
    </w:p>
  </w:footnote>
  <w:footnote w:type="continuationSeparator" w:id="0">
    <w:p w14:paraId="1BA9D280" w14:textId="77777777" w:rsidR="00BB52BB" w:rsidRDefault="00BB52BB">
      <w:r>
        <w:continuationSeparator/>
      </w:r>
    </w:p>
  </w:footnote>
  <w:footnote w:type="continuationNotice" w:id="1">
    <w:p w14:paraId="77F742B4" w14:textId="77777777" w:rsidR="00BB52BB" w:rsidRDefault="00BB52B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E822F2"/>
    <w:multiLevelType w:val="hybridMultilevel"/>
    <w:tmpl w:val="89CE3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5"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7"/>
  </w:num>
  <w:num w:numId="3">
    <w:abstractNumId w:val="14"/>
  </w:num>
  <w:num w:numId="4">
    <w:abstractNumId w:val="1"/>
  </w:num>
  <w:num w:numId="5">
    <w:abstractNumId w:val="33"/>
  </w:num>
  <w:num w:numId="6">
    <w:abstractNumId w:val="6"/>
  </w:num>
  <w:num w:numId="7">
    <w:abstractNumId w:val="31"/>
  </w:num>
  <w:num w:numId="8">
    <w:abstractNumId w:val="8"/>
  </w:num>
  <w:num w:numId="9">
    <w:abstractNumId w:val="3"/>
  </w:num>
  <w:num w:numId="10">
    <w:abstractNumId w:val="20"/>
  </w:num>
  <w:num w:numId="11">
    <w:abstractNumId w:val="5"/>
  </w:num>
  <w:num w:numId="12">
    <w:abstractNumId w:val="15"/>
  </w:num>
  <w:num w:numId="13">
    <w:abstractNumId w:val="2"/>
  </w:num>
  <w:num w:numId="14">
    <w:abstractNumId w:val="31"/>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4"/>
  </w:num>
  <w:num w:numId="18">
    <w:abstractNumId w:val="17"/>
  </w:num>
  <w:num w:numId="19">
    <w:abstractNumId w:val="26"/>
  </w:num>
  <w:num w:numId="20">
    <w:abstractNumId w:val="34"/>
  </w:num>
  <w:num w:numId="21">
    <w:abstractNumId w:val="23"/>
  </w:num>
  <w:num w:numId="22">
    <w:abstractNumId w:val="10"/>
  </w:num>
  <w:num w:numId="23">
    <w:abstractNumId w:val="2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4"/>
  </w:num>
  <w:num w:numId="27">
    <w:abstractNumId w:val="21"/>
  </w:num>
  <w:num w:numId="28">
    <w:abstractNumId w:val="16"/>
  </w:num>
  <w:num w:numId="29">
    <w:abstractNumId w:val="35"/>
  </w:num>
  <w:num w:numId="30">
    <w:abstractNumId w:val="25"/>
  </w:num>
  <w:num w:numId="31">
    <w:abstractNumId w:val="27"/>
  </w:num>
  <w:num w:numId="32">
    <w:abstractNumId w:val="19"/>
  </w:num>
  <w:num w:numId="33">
    <w:abstractNumId w:val="9"/>
  </w:num>
  <w:num w:numId="34">
    <w:abstractNumId w:val="31"/>
  </w:num>
  <w:num w:numId="35">
    <w:abstractNumId w:val="31"/>
  </w:num>
  <w:num w:numId="36">
    <w:abstractNumId w:val="31"/>
  </w:num>
  <w:num w:numId="37">
    <w:abstractNumId w:val="12"/>
  </w:num>
  <w:num w:numId="38">
    <w:abstractNumId w:val="22"/>
  </w:num>
  <w:num w:numId="39">
    <w:abstractNumId w:val="29"/>
  </w:num>
  <w:num w:numId="40">
    <w:abstractNumId w:val="18"/>
  </w:num>
  <w:num w:numId="4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10F"/>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5F1"/>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4CC2"/>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55C"/>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C37"/>
    <w:rsid w:val="00082DA4"/>
    <w:rsid w:val="00082E54"/>
    <w:rsid w:val="000832B3"/>
    <w:rsid w:val="00083322"/>
    <w:rsid w:val="000833CA"/>
    <w:rsid w:val="00083788"/>
    <w:rsid w:val="00084255"/>
    <w:rsid w:val="000842CD"/>
    <w:rsid w:val="00084937"/>
    <w:rsid w:val="00085239"/>
    <w:rsid w:val="000852C4"/>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6E1"/>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5B"/>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A2C"/>
    <w:rsid w:val="000B4EA5"/>
    <w:rsid w:val="000B537B"/>
    <w:rsid w:val="000B53AF"/>
    <w:rsid w:val="000B546F"/>
    <w:rsid w:val="000B55FB"/>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2E91"/>
    <w:rsid w:val="000C302A"/>
    <w:rsid w:val="000C3209"/>
    <w:rsid w:val="000C37B2"/>
    <w:rsid w:val="000C393F"/>
    <w:rsid w:val="000C395B"/>
    <w:rsid w:val="000C3987"/>
    <w:rsid w:val="000C3C17"/>
    <w:rsid w:val="000C3F16"/>
    <w:rsid w:val="000C4C76"/>
    <w:rsid w:val="000C54A6"/>
    <w:rsid w:val="000C550B"/>
    <w:rsid w:val="000C5759"/>
    <w:rsid w:val="000C599C"/>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93D"/>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A3"/>
    <w:rsid w:val="00106CC3"/>
    <w:rsid w:val="00106E7E"/>
    <w:rsid w:val="00106E8A"/>
    <w:rsid w:val="0010724C"/>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475"/>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A34"/>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349"/>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97F"/>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809"/>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2A"/>
    <w:rsid w:val="00165137"/>
    <w:rsid w:val="001651AA"/>
    <w:rsid w:val="00165219"/>
    <w:rsid w:val="0016634F"/>
    <w:rsid w:val="00166994"/>
    <w:rsid w:val="001669F9"/>
    <w:rsid w:val="0016700E"/>
    <w:rsid w:val="0016711A"/>
    <w:rsid w:val="0016758A"/>
    <w:rsid w:val="0016764C"/>
    <w:rsid w:val="00167709"/>
    <w:rsid w:val="001678ED"/>
    <w:rsid w:val="001679BB"/>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C9A"/>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AF"/>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2D4"/>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43"/>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127"/>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3F"/>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B29"/>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9D2"/>
    <w:rsid w:val="001F1B1E"/>
    <w:rsid w:val="001F1D23"/>
    <w:rsid w:val="001F1DFA"/>
    <w:rsid w:val="001F1F07"/>
    <w:rsid w:val="001F21D0"/>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79F"/>
    <w:rsid w:val="001F5AF6"/>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343"/>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0E"/>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3FA8"/>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939"/>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01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7026"/>
    <w:rsid w:val="0026716C"/>
    <w:rsid w:val="00267959"/>
    <w:rsid w:val="00267D2F"/>
    <w:rsid w:val="00267E45"/>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016"/>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0FB8"/>
    <w:rsid w:val="00281166"/>
    <w:rsid w:val="002825CE"/>
    <w:rsid w:val="002826D0"/>
    <w:rsid w:val="002829E8"/>
    <w:rsid w:val="00282FCB"/>
    <w:rsid w:val="0028316F"/>
    <w:rsid w:val="00283181"/>
    <w:rsid w:val="002832C5"/>
    <w:rsid w:val="002835A5"/>
    <w:rsid w:val="002836DC"/>
    <w:rsid w:val="00283D6B"/>
    <w:rsid w:val="00283E6D"/>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0CF"/>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4DAE"/>
    <w:rsid w:val="00295018"/>
    <w:rsid w:val="00295226"/>
    <w:rsid w:val="0029547F"/>
    <w:rsid w:val="0029548C"/>
    <w:rsid w:val="00295539"/>
    <w:rsid w:val="00295F1C"/>
    <w:rsid w:val="00295FAD"/>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A2"/>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B77BB"/>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3C2"/>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989"/>
    <w:rsid w:val="002E4B7B"/>
    <w:rsid w:val="002E4C0E"/>
    <w:rsid w:val="002E501A"/>
    <w:rsid w:val="002E549F"/>
    <w:rsid w:val="002E550C"/>
    <w:rsid w:val="002E58E1"/>
    <w:rsid w:val="002E5BDD"/>
    <w:rsid w:val="002E5C56"/>
    <w:rsid w:val="002E679D"/>
    <w:rsid w:val="002E6D8A"/>
    <w:rsid w:val="002E718C"/>
    <w:rsid w:val="002E7321"/>
    <w:rsid w:val="002E7894"/>
    <w:rsid w:val="002E7C45"/>
    <w:rsid w:val="002E7CF2"/>
    <w:rsid w:val="002F0045"/>
    <w:rsid w:val="002F00F0"/>
    <w:rsid w:val="002F025B"/>
    <w:rsid w:val="002F0675"/>
    <w:rsid w:val="002F0684"/>
    <w:rsid w:val="002F06F8"/>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58B"/>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72"/>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BC0"/>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B21"/>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29C"/>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1A6D"/>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46D"/>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1A2"/>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86"/>
    <w:rsid w:val="00407C9E"/>
    <w:rsid w:val="0041029D"/>
    <w:rsid w:val="004103F7"/>
    <w:rsid w:val="00410A27"/>
    <w:rsid w:val="00410BBA"/>
    <w:rsid w:val="00410C05"/>
    <w:rsid w:val="00410EDA"/>
    <w:rsid w:val="00411230"/>
    <w:rsid w:val="004118C9"/>
    <w:rsid w:val="0041195D"/>
    <w:rsid w:val="00412045"/>
    <w:rsid w:val="0041209A"/>
    <w:rsid w:val="004125E7"/>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EAC"/>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5D"/>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1F8A"/>
    <w:rsid w:val="004525E6"/>
    <w:rsid w:val="004527C0"/>
    <w:rsid w:val="004535B6"/>
    <w:rsid w:val="00453871"/>
    <w:rsid w:val="00453A1D"/>
    <w:rsid w:val="00453DEF"/>
    <w:rsid w:val="00453E84"/>
    <w:rsid w:val="00453F94"/>
    <w:rsid w:val="004543E4"/>
    <w:rsid w:val="004548E5"/>
    <w:rsid w:val="00454ACB"/>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2D31"/>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541"/>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B73"/>
    <w:rsid w:val="004B2C33"/>
    <w:rsid w:val="004B2CDB"/>
    <w:rsid w:val="004B3355"/>
    <w:rsid w:val="004B385B"/>
    <w:rsid w:val="004B390C"/>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26C"/>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CBE"/>
    <w:rsid w:val="004F1D32"/>
    <w:rsid w:val="004F2168"/>
    <w:rsid w:val="004F22C7"/>
    <w:rsid w:val="004F257F"/>
    <w:rsid w:val="004F25C3"/>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8B2"/>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B06"/>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13E"/>
    <w:rsid w:val="00533215"/>
    <w:rsid w:val="005333E0"/>
    <w:rsid w:val="005334E4"/>
    <w:rsid w:val="005338BD"/>
    <w:rsid w:val="0053394F"/>
    <w:rsid w:val="00533F70"/>
    <w:rsid w:val="0053432F"/>
    <w:rsid w:val="005347FB"/>
    <w:rsid w:val="005349C5"/>
    <w:rsid w:val="005349EB"/>
    <w:rsid w:val="00534AA6"/>
    <w:rsid w:val="00534C83"/>
    <w:rsid w:val="00534DB1"/>
    <w:rsid w:val="005355B7"/>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1D3"/>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46"/>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53F"/>
    <w:rsid w:val="00591777"/>
    <w:rsid w:val="00591B9B"/>
    <w:rsid w:val="00591B9C"/>
    <w:rsid w:val="00591C49"/>
    <w:rsid w:val="00592160"/>
    <w:rsid w:val="005923C9"/>
    <w:rsid w:val="005927CA"/>
    <w:rsid w:val="0059284F"/>
    <w:rsid w:val="00593E31"/>
    <w:rsid w:val="00594131"/>
    <w:rsid w:val="005942B6"/>
    <w:rsid w:val="005943C6"/>
    <w:rsid w:val="0059457C"/>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A8C"/>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12D"/>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9F3"/>
    <w:rsid w:val="005B4C5C"/>
    <w:rsid w:val="005B4E3D"/>
    <w:rsid w:val="005B4E83"/>
    <w:rsid w:val="005B541A"/>
    <w:rsid w:val="005B5425"/>
    <w:rsid w:val="005B54FE"/>
    <w:rsid w:val="005B559D"/>
    <w:rsid w:val="005B57B7"/>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3BD"/>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18"/>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81C"/>
    <w:rsid w:val="005D594D"/>
    <w:rsid w:val="005D5CEB"/>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0FFD"/>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0AD"/>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1CE"/>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5D12"/>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4A"/>
    <w:rsid w:val="006131E0"/>
    <w:rsid w:val="006134CE"/>
    <w:rsid w:val="006138D8"/>
    <w:rsid w:val="00614064"/>
    <w:rsid w:val="006141D8"/>
    <w:rsid w:val="00614493"/>
    <w:rsid w:val="00614CB4"/>
    <w:rsid w:val="00614D1E"/>
    <w:rsid w:val="00614F87"/>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0A72"/>
    <w:rsid w:val="00631007"/>
    <w:rsid w:val="00631826"/>
    <w:rsid w:val="00631B70"/>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68BA"/>
    <w:rsid w:val="00647712"/>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55"/>
    <w:rsid w:val="006735BC"/>
    <w:rsid w:val="006737DD"/>
    <w:rsid w:val="00673BC2"/>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43"/>
    <w:rsid w:val="00680F81"/>
    <w:rsid w:val="0068102D"/>
    <w:rsid w:val="0068139A"/>
    <w:rsid w:val="006819F6"/>
    <w:rsid w:val="00681A9A"/>
    <w:rsid w:val="00681BF2"/>
    <w:rsid w:val="00681CF3"/>
    <w:rsid w:val="00681E4B"/>
    <w:rsid w:val="0068226B"/>
    <w:rsid w:val="00682318"/>
    <w:rsid w:val="006827C5"/>
    <w:rsid w:val="00682A4A"/>
    <w:rsid w:val="00682ED3"/>
    <w:rsid w:val="00683136"/>
    <w:rsid w:val="00683BF9"/>
    <w:rsid w:val="00683D7F"/>
    <w:rsid w:val="00683E0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EFF"/>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86B"/>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7C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B21"/>
    <w:rsid w:val="006D4E49"/>
    <w:rsid w:val="006D4F72"/>
    <w:rsid w:val="006D5606"/>
    <w:rsid w:val="006D59BF"/>
    <w:rsid w:val="006D5AE7"/>
    <w:rsid w:val="006D5EC2"/>
    <w:rsid w:val="006D5FEF"/>
    <w:rsid w:val="006D615D"/>
    <w:rsid w:val="006D634C"/>
    <w:rsid w:val="006D6DD8"/>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C1"/>
    <w:rsid w:val="006E54EC"/>
    <w:rsid w:val="006E554E"/>
    <w:rsid w:val="006E574E"/>
    <w:rsid w:val="006E58D1"/>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EA5"/>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D45"/>
    <w:rsid w:val="00716FC0"/>
    <w:rsid w:val="00717267"/>
    <w:rsid w:val="007178EE"/>
    <w:rsid w:val="00717B0A"/>
    <w:rsid w:val="00720759"/>
    <w:rsid w:val="007208FF"/>
    <w:rsid w:val="00720BD4"/>
    <w:rsid w:val="00720F2A"/>
    <w:rsid w:val="00721011"/>
    <w:rsid w:val="0072116F"/>
    <w:rsid w:val="00721568"/>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92"/>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59B4"/>
    <w:rsid w:val="0073637C"/>
    <w:rsid w:val="007366CA"/>
    <w:rsid w:val="00736BD7"/>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72"/>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C7D"/>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3F8C"/>
    <w:rsid w:val="007842FE"/>
    <w:rsid w:val="00784442"/>
    <w:rsid w:val="00784702"/>
    <w:rsid w:val="00784C31"/>
    <w:rsid w:val="00784E5A"/>
    <w:rsid w:val="00784EA1"/>
    <w:rsid w:val="00784FC7"/>
    <w:rsid w:val="00785C41"/>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E13"/>
    <w:rsid w:val="0079601B"/>
    <w:rsid w:val="007962E1"/>
    <w:rsid w:val="0079633A"/>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73C"/>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7CC"/>
    <w:rsid w:val="007B5A1D"/>
    <w:rsid w:val="007B5A66"/>
    <w:rsid w:val="007B5FC0"/>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73F"/>
    <w:rsid w:val="007D68EA"/>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D16"/>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4935"/>
    <w:rsid w:val="007F4E76"/>
    <w:rsid w:val="007F5608"/>
    <w:rsid w:val="007F5874"/>
    <w:rsid w:val="007F5D4A"/>
    <w:rsid w:val="007F5F71"/>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DB1"/>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502"/>
    <w:rsid w:val="0081389D"/>
    <w:rsid w:val="00813C22"/>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9A3"/>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0E31"/>
    <w:rsid w:val="0085130C"/>
    <w:rsid w:val="00851468"/>
    <w:rsid w:val="00851B22"/>
    <w:rsid w:val="00851E83"/>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A4E"/>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5B"/>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1"/>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3E3A"/>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495D"/>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616"/>
    <w:rsid w:val="008C19AB"/>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3A"/>
    <w:rsid w:val="008D0459"/>
    <w:rsid w:val="008D05D2"/>
    <w:rsid w:val="008D0ECB"/>
    <w:rsid w:val="008D10B8"/>
    <w:rsid w:val="008D13DC"/>
    <w:rsid w:val="008D149D"/>
    <w:rsid w:val="008D1AF4"/>
    <w:rsid w:val="008D1D2C"/>
    <w:rsid w:val="008D1E23"/>
    <w:rsid w:val="008D2461"/>
    <w:rsid w:val="008D2ABA"/>
    <w:rsid w:val="008D2D60"/>
    <w:rsid w:val="008D3208"/>
    <w:rsid w:val="008D382D"/>
    <w:rsid w:val="008D3F21"/>
    <w:rsid w:val="008D40FF"/>
    <w:rsid w:val="008D4277"/>
    <w:rsid w:val="008D453F"/>
    <w:rsid w:val="008D508F"/>
    <w:rsid w:val="008D538D"/>
    <w:rsid w:val="008D58B7"/>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2B1"/>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6CC"/>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124"/>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95F"/>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B49"/>
    <w:rsid w:val="00945E49"/>
    <w:rsid w:val="00945FAF"/>
    <w:rsid w:val="009462D8"/>
    <w:rsid w:val="00946388"/>
    <w:rsid w:val="00946860"/>
    <w:rsid w:val="00946C4E"/>
    <w:rsid w:val="00946F59"/>
    <w:rsid w:val="00947415"/>
    <w:rsid w:val="009476CC"/>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284"/>
    <w:rsid w:val="00970A5B"/>
    <w:rsid w:val="00970F7A"/>
    <w:rsid w:val="00970FE3"/>
    <w:rsid w:val="00971190"/>
    <w:rsid w:val="00971EC5"/>
    <w:rsid w:val="00971F6B"/>
    <w:rsid w:val="00971FCC"/>
    <w:rsid w:val="0097298A"/>
    <w:rsid w:val="00972A0B"/>
    <w:rsid w:val="00972A81"/>
    <w:rsid w:val="00972B49"/>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9"/>
    <w:rsid w:val="009822AF"/>
    <w:rsid w:val="00982325"/>
    <w:rsid w:val="009823A3"/>
    <w:rsid w:val="00982474"/>
    <w:rsid w:val="0098265F"/>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56"/>
    <w:rsid w:val="009930C0"/>
    <w:rsid w:val="0099324C"/>
    <w:rsid w:val="00993627"/>
    <w:rsid w:val="00993658"/>
    <w:rsid w:val="0099367D"/>
    <w:rsid w:val="009936F0"/>
    <w:rsid w:val="009938F2"/>
    <w:rsid w:val="00993CB7"/>
    <w:rsid w:val="00993DA5"/>
    <w:rsid w:val="00994969"/>
    <w:rsid w:val="00994CE9"/>
    <w:rsid w:val="0099507E"/>
    <w:rsid w:val="00995360"/>
    <w:rsid w:val="009954AD"/>
    <w:rsid w:val="00995581"/>
    <w:rsid w:val="0099573D"/>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2AC"/>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0D8A"/>
    <w:rsid w:val="009E11A9"/>
    <w:rsid w:val="009E176B"/>
    <w:rsid w:val="009E1957"/>
    <w:rsid w:val="009E1C5A"/>
    <w:rsid w:val="009E1D4A"/>
    <w:rsid w:val="009E1E13"/>
    <w:rsid w:val="009E1F70"/>
    <w:rsid w:val="009E1FFC"/>
    <w:rsid w:val="009E2787"/>
    <w:rsid w:val="009E2925"/>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6D8"/>
    <w:rsid w:val="009E798E"/>
    <w:rsid w:val="009E7BCD"/>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15A"/>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88A"/>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4FF2"/>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62"/>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5E"/>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5A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DC1"/>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BC4"/>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548"/>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035"/>
    <w:rsid w:val="00AF0489"/>
    <w:rsid w:val="00AF0801"/>
    <w:rsid w:val="00AF0BA4"/>
    <w:rsid w:val="00AF13A3"/>
    <w:rsid w:val="00AF13DC"/>
    <w:rsid w:val="00AF1414"/>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9C7"/>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AAC"/>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495F"/>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5F64"/>
    <w:rsid w:val="00B664EC"/>
    <w:rsid w:val="00B66532"/>
    <w:rsid w:val="00B66635"/>
    <w:rsid w:val="00B66801"/>
    <w:rsid w:val="00B67118"/>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A9C"/>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2BB"/>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3F0"/>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A63"/>
    <w:rsid w:val="00BD4C3D"/>
    <w:rsid w:val="00BD4C58"/>
    <w:rsid w:val="00BD5736"/>
    <w:rsid w:val="00BD5A26"/>
    <w:rsid w:val="00BD5FA4"/>
    <w:rsid w:val="00BD602B"/>
    <w:rsid w:val="00BD62F6"/>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0B3"/>
    <w:rsid w:val="00BE475F"/>
    <w:rsid w:val="00BE5171"/>
    <w:rsid w:val="00BE5519"/>
    <w:rsid w:val="00BE57B1"/>
    <w:rsid w:val="00BE5813"/>
    <w:rsid w:val="00BE5898"/>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7"/>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B63"/>
    <w:rsid w:val="00C02C17"/>
    <w:rsid w:val="00C02CDE"/>
    <w:rsid w:val="00C030C3"/>
    <w:rsid w:val="00C0313D"/>
    <w:rsid w:val="00C039B6"/>
    <w:rsid w:val="00C03AED"/>
    <w:rsid w:val="00C03B7B"/>
    <w:rsid w:val="00C04B82"/>
    <w:rsid w:val="00C05022"/>
    <w:rsid w:val="00C055CE"/>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6DD1"/>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7B5"/>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361"/>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6A"/>
    <w:rsid w:val="00C4218C"/>
    <w:rsid w:val="00C42784"/>
    <w:rsid w:val="00C429E1"/>
    <w:rsid w:val="00C42BEF"/>
    <w:rsid w:val="00C4330D"/>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1BF"/>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0D8"/>
    <w:rsid w:val="00C6527D"/>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67D33"/>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4EEA"/>
    <w:rsid w:val="00C85253"/>
    <w:rsid w:val="00C8534D"/>
    <w:rsid w:val="00C85C05"/>
    <w:rsid w:val="00C8624E"/>
    <w:rsid w:val="00C86379"/>
    <w:rsid w:val="00C864DB"/>
    <w:rsid w:val="00C864EA"/>
    <w:rsid w:val="00C86949"/>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AB0"/>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8EB"/>
    <w:rsid w:val="00CD1E6A"/>
    <w:rsid w:val="00CD1E74"/>
    <w:rsid w:val="00CD223B"/>
    <w:rsid w:val="00CD2585"/>
    <w:rsid w:val="00CD25A6"/>
    <w:rsid w:val="00CD283A"/>
    <w:rsid w:val="00CD2C72"/>
    <w:rsid w:val="00CD309B"/>
    <w:rsid w:val="00CD3122"/>
    <w:rsid w:val="00CD325D"/>
    <w:rsid w:val="00CD325F"/>
    <w:rsid w:val="00CD32BC"/>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19"/>
    <w:rsid w:val="00CE1CEA"/>
    <w:rsid w:val="00CE212D"/>
    <w:rsid w:val="00CE253D"/>
    <w:rsid w:val="00CE2561"/>
    <w:rsid w:val="00CE2E29"/>
    <w:rsid w:val="00CE3257"/>
    <w:rsid w:val="00CE3654"/>
    <w:rsid w:val="00CE37BB"/>
    <w:rsid w:val="00CE408C"/>
    <w:rsid w:val="00CE4CB0"/>
    <w:rsid w:val="00CE4FAE"/>
    <w:rsid w:val="00CE5180"/>
    <w:rsid w:val="00CE56E1"/>
    <w:rsid w:val="00CE5A7E"/>
    <w:rsid w:val="00CE5B4F"/>
    <w:rsid w:val="00CE5E50"/>
    <w:rsid w:val="00CE6168"/>
    <w:rsid w:val="00CE63BA"/>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A03"/>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2D4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5FC4"/>
    <w:rsid w:val="00D26199"/>
    <w:rsid w:val="00D261FB"/>
    <w:rsid w:val="00D26283"/>
    <w:rsid w:val="00D263B5"/>
    <w:rsid w:val="00D26586"/>
    <w:rsid w:val="00D268F4"/>
    <w:rsid w:val="00D269DE"/>
    <w:rsid w:val="00D26CF4"/>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2D2D"/>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837"/>
    <w:rsid w:val="00D50C12"/>
    <w:rsid w:val="00D50F95"/>
    <w:rsid w:val="00D5102A"/>
    <w:rsid w:val="00D513F0"/>
    <w:rsid w:val="00D5146D"/>
    <w:rsid w:val="00D51565"/>
    <w:rsid w:val="00D5163E"/>
    <w:rsid w:val="00D51AAF"/>
    <w:rsid w:val="00D51CBB"/>
    <w:rsid w:val="00D51F84"/>
    <w:rsid w:val="00D51F90"/>
    <w:rsid w:val="00D52200"/>
    <w:rsid w:val="00D524AA"/>
    <w:rsid w:val="00D525A6"/>
    <w:rsid w:val="00D5294C"/>
    <w:rsid w:val="00D5342F"/>
    <w:rsid w:val="00D53539"/>
    <w:rsid w:val="00D53768"/>
    <w:rsid w:val="00D53C63"/>
    <w:rsid w:val="00D544AD"/>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4BC"/>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3C3"/>
    <w:rsid w:val="00D86B37"/>
    <w:rsid w:val="00D86B55"/>
    <w:rsid w:val="00D86ED1"/>
    <w:rsid w:val="00D87154"/>
    <w:rsid w:val="00D8757E"/>
    <w:rsid w:val="00D875BF"/>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0AE"/>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EC3"/>
    <w:rsid w:val="00DD2FE5"/>
    <w:rsid w:val="00DD3184"/>
    <w:rsid w:val="00DD3401"/>
    <w:rsid w:val="00DD3430"/>
    <w:rsid w:val="00DD3480"/>
    <w:rsid w:val="00DD3565"/>
    <w:rsid w:val="00DD3566"/>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256"/>
    <w:rsid w:val="00DE151C"/>
    <w:rsid w:val="00DE1E5B"/>
    <w:rsid w:val="00DE21CF"/>
    <w:rsid w:val="00DE26D3"/>
    <w:rsid w:val="00DE279F"/>
    <w:rsid w:val="00DE27ED"/>
    <w:rsid w:val="00DE2D4B"/>
    <w:rsid w:val="00DE3083"/>
    <w:rsid w:val="00DE36CC"/>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D5F"/>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C8F"/>
    <w:rsid w:val="00DF4DEA"/>
    <w:rsid w:val="00DF4F19"/>
    <w:rsid w:val="00DF5270"/>
    <w:rsid w:val="00DF5759"/>
    <w:rsid w:val="00DF6014"/>
    <w:rsid w:val="00DF6154"/>
    <w:rsid w:val="00DF6824"/>
    <w:rsid w:val="00DF6CC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69E2"/>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2B3"/>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2B7"/>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29E"/>
    <w:rsid w:val="00E4266D"/>
    <w:rsid w:val="00E42D3A"/>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503"/>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0E7"/>
    <w:rsid w:val="00E8016D"/>
    <w:rsid w:val="00E80487"/>
    <w:rsid w:val="00E8053A"/>
    <w:rsid w:val="00E808D0"/>
    <w:rsid w:val="00E80B75"/>
    <w:rsid w:val="00E80BE3"/>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B50"/>
    <w:rsid w:val="00EA5029"/>
    <w:rsid w:val="00EA530D"/>
    <w:rsid w:val="00EA5335"/>
    <w:rsid w:val="00EA6039"/>
    <w:rsid w:val="00EA6506"/>
    <w:rsid w:val="00EA7051"/>
    <w:rsid w:val="00EA708C"/>
    <w:rsid w:val="00EA714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1F0"/>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88"/>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449"/>
    <w:rsid w:val="00EF5861"/>
    <w:rsid w:val="00EF5B7C"/>
    <w:rsid w:val="00EF6141"/>
    <w:rsid w:val="00EF650F"/>
    <w:rsid w:val="00EF673E"/>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7C3"/>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E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B9"/>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6B"/>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414"/>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3EA"/>
    <w:rsid w:val="00F74609"/>
    <w:rsid w:val="00F74664"/>
    <w:rsid w:val="00F74791"/>
    <w:rsid w:val="00F74A7A"/>
    <w:rsid w:val="00F74CEF"/>
    <w:rsid w:val="00F74D26"/>
    <w:rsid w:val="00F74E5A"/>
    <w:rsid w:val="00F7564B"/>
    <w:rsid w:val="00F75FCF"/>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2E1"/>
    <w:rsid w:val="00F8270B"/>
    <w:rsid w:val="00F82CD8"/>
    <w:rsid w:val="00F831B2"/>
    <w:rsid w:val="00F83301"/>
    <w:rsid w:val="00F837A7"/>
    <w:rsid w:val="00F837DD"/>
    <w:rsid w:val="00F83B01"/>
    <w:rsid w:val="00F84232"/>
    <w:rsid w:val="00F847B6"/>
    <w:rsid w:val="00F84849"/>
    <w:rsid w:val="00F8490B"/>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5A"/>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6D5"/>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05"/>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2BF"/>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7CF"/>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1C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53A"/>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E3A"/>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Accent5">
    <w:name w:val="Grid Table 6 Colorful Accent 5"/>
    <w:basedOn w:val="TableNormal"/>
    <w:uiPriority w:val="51"/>
    <w:rsid w:val="00DA30A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A37DD8-F3F9-45D9-A217-CD286E48A479}"/>
</file>

<file path=docProps/app.xml><?xml version="1.0" encoding="utf-8"?>
<Properties xmlns="http://schemas.openxmlformats.org/officeDocument/2006/extended-properties" xmlns:vt="http://schemas.openxmlformats.org/officeDocument/2006/docPropsVTypes">
  <Template>3gpp_70.dot</Template>
  <TotalTime>0</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2020-02-14T16:56:00Z</cp:lastPrinted>
  <dcterms:created xsi:type="dcterms:W3CDTF">2022-01-10T19:34:00Z</dcterms:created>
  <dcterms:modified xsi:type="dcterms:W3CDTF">2022-01-10T19:39:00Z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